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CB5" w:rsidRPr="003B7CB5" w:rsidRDefault="003B7CB5" w:rsidP="003B7CB5">
      <w:bookmarkStart w:id="0" w:name="_GoBack"/>
      <w:r w:rsidRPr="003B7CB5">
        <w:drawing>
          <wp:inline distT="0" distB="0" distL="0" distR="0" wp14:anchorId="35D891A1" wp14:editId="69F04BED">
            <wp:extent cx="5432789" cy="5477510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43236" cy="5488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B7CB5" w:rsidRPr="003B7C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CB5"/>
    <w:rsid w:val="003B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28F18-3AE5-4083-9425-5BE88B9F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 Tomas Correduria de Seguros S.L</dc:creator>
  <cp:keywords/>
  <dc:description/>
  <cp:lastModifiedBy>JC Tomas Correduria de Seguros S.L</cp:lastModifiedBy>
  <cp:revision>1</cp:revision>
  <dcterms:created xsi:type="dcterms:W3CDTF">2020-03-30T08:34:00Z</dcterms:created>
  <dcterms:modified xsi:type="dcterms:W3CDTF">2020-03-30T08:35:00Z</dcterms:modified>
</cp:coreProperties>
</file>