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7" w:rsidRDefault="003B6997" w:rsidP="006718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827F73" w:rsidRPr="003B6997" w:rsidRDefault="006718E0" w:rsidP="006718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3B6997">
        <w:rPr>
          <w:rFonts w:ascii="Times New Roman" w:hAnsi="Times New Roman" w:cs="Times New Roman"/>
          <w:b/>
          <w:sz w:val="36"/>
          <w:szCs w:val="36"/>
          <w:lang w:val="es-ES"/>
        </w:rPr>
        <w:t>ANUNCIO DE SEMINARIO</w:t>
      </w:r>
    </w:p>
    <w:p w:rsidR="006718E0" w:rsidRDefault="006718E0" w:rsidP="006718E0">
      <w:pPr>
        <w:spacing w:line="240" w:lineRule="auto"/>
        <w:rPr>
          <w:lang w:val="es-ES"/>
        </w:rPr>
      </w:pPr>
    </w:p>
    <w:p w:rsidR="006718E0" w:rsidRDefault="006718E0" w:rsidP="006718E0">
      <w:pPr>
        <w:spacing w:line="240" w:lineRule="auto"/>
        <w:rPr>
          <w:lang w:val="es-ES"/>
        </w:rPr>
      </w:pPr>
      <w:r w:rsidRPr="006718E0">
        <w:rPr>
          <w:lang w:val="es-ES"/>
        </w:rPr>
        <w:t xml:space="preserve">Título: </w:t>
      </w:r>
      <w:r w:rsidR="003B6997">
        <w:rPr>
          <w:lang w:val="es-ES"/>
        </w:rPr>
        <w:tab/>
      </w:r>
      <w:r w:rsidR="003B6997">
        <w:rPr>
          <w:lang w:val="es-ES"/>
        </w:rPr>
        <w:tab/>
        <w:t>“</w:t>
      </w:r>
      <w:proofErr w:type="spellStart"/>
      <w:r w:rsidRPr="006718E0">
        <w:rPr>
          <w:b/>
          <w:i/>
          <w:lang w:val="es-ES"/>
        </w:rPr>
        <w:t>Life-WaterEykris</w:t>
      </w:r>
      <w:proofErr w:type="spellEnd"/>
      <w:r w:rsidRPr="006718E0">
        <w:rPr>
          <w:b/>
          <w:i/>
          <w:vertAlign w:val="superscript"/>
          <w:lang w:val="es-ES"/>
        </w:rPr>
        <w:sym w:font="Symbol" w:char="F0D2"/>
      </w:r>
      <w:r w:rsidRPr="006718E0">
        <w:rPr>
          <w:b/>
          <w:lang w:val="es-ES"/>
        </w:rPr>
        <w:t>: Fundamentación, Productos y Aplicabilidad”</w:t>
      </w:r>
    </w:p>
    <w:p w:rsidR="006718E0" w:rsidRDefault="006718E0" w:rsidP="006718E0">
      <w:pPr>
        <w:spacing w:line="240" w:lineRule="auto"/>
        <w:rPr>
          <w:lang w:val="es-ES"/>
        </w:rPr>
      </w:pPr>
      <w:r>
        <w:rPr>
          <w:lang w:val="es-ES"/>
        </w:rPr>
        <w:t xml:space="preserve">Impartido por: </w:t>
      </w:r>
      <w:r w:rsidR="003B6997">
        <w:rPr>
          <w:lang w:val="es-ES"/>
        </w:rPr>
        <w:tab/>
      </w:r>
      <w:r w:rsidRPr="006718E0">
        <w:rPr>
          <w:b/>
          <w:lang w:val="es-ES"/>
        </w:rPr>
        <w:t>Manuela Merchán</w:t>
      </w:r>
    </w:p>
    <w:p w:rsidR="006718E0" w:rsidRDefault="006718E0" w:rsidP="006718E0">
      <w:pPr>
        <w:spacing w:line="240" w:lineRule="auto"/>
        <w:rPr>
          <w:lang w:val="es-ES"/>
        </w:rPr>
      </w:pPr>
      <w:r>
        <w:rPr>
          <w:lang w:val="es-ES"/>
        </w:rPr>
        <w:t xml:space="preserve">Fecha: </w:t>
      </w:r>
      <w:r w:rsidR="003B6997">
        <w:rPr>
          <w:lang w:val="es-ES"/>
        </w:rPr>
        <w:tab/>
      </w:r>
      <w:r w:rsidR="003B6997">
        <w:rPr>
          <w:lang w:val="es-ES"/>
        </w:rPr>
        <w:tab/>
      </w:r>
      <w:r w:rsidRPr="006718E0">
        <w:rPr>
          <w:b/>
          <w:lang w:val="es-ES"/>
        </w:rPr>
        <w:t>5 de noviembre de 2016</w:t>
      </w:r>
    </w:p>
    <w:p w:rsidR="006718E0" w:rsidRPr="00255F7F" w:rsidRDefault="006718E0" w:rsidP="006718E0">
      <w:pPr>
        <w:spacing w:line="240" w:lineRule="auto"/>
        <w:rPr>
          <w:lang w:val="es-ES"/>
        </w:rPr>
      </w:pPr>
      <w:r>
        <w:rPr>
          <w:lang w:val="es-ES"/>
        </w:rPr>
        <w:t xml:space="preserve">Lugar: </w:t>
      </w:r>
      <w:r w:rsidR="003B6997">
        <w:rPr>
          <w:lang w:val="es-ES"/>
        </w:rPr>
        <w:tab/>
      </w:r>
      <w:r w:rsidR="003B6997">
        <w:rPr>
          <w:lang w:val="es-ES"/>
        </w:rPr>
        <w:tab/>
      </w:r>
      <w:r w:rsidRPr="006718E0">
        <w:rPr>
          <w:b/>
          <w:lang w:val="es-ES"/>
        </w:rPr>
        <w:t>Centro DO</w:t>
      </w:r>
      <w:r w:rsidR="00255F7F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>(</w:t>
      </w:r>
      <w:hyperlink r:id="rId4" w:history="1">
        <w:r w:rsidR="00255F7F" w:rsidRPr="00B826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https://</w:t>
        </w:r>
        <w:r w:rsidR="00255F7F" w:rsidRPr="00B826CE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  <w:lang w:val="es-ES"/>
          </w:rPr>
          <w:t>centro</w:t>
        </w:r>
        <w:r w:rsidR="00255F7F" w:rsidRPr="00B826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-</w:t>
        </w:r>
        <w:r w:rsidR="00255F7F" w:rsidRPr="00B826CE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  <w:lang w:val="es-ES"/>
          </w:rPr>
          <w:t>do</w:t>
        </w:r>
        <w:r w:rsidR="00255F7F" w:rsidRPr="00B826CE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.com/</w:t>
        </w:r>
      </w:hyperlink>
      <w:r w:rsidR="00255F7F">
        <w:rPr>
          <w:rFonts w:ascii="Arial" w:hAnsi="Arial" w:cs="Arial"/>
          <w:color w:val="006621"/>
          <w:sz w:val="21"/>
          <w:szCs w:val="21"/>
          <w:shd w:val="clear" w:color="auto" w:fill="FFFFFF"/>
          <w:lang w:val="es-ES"/>
        </w:rPr>
        <w:t>)</w:t>
      </w:r>
    </w:p>
    <w:p w:rsidR="003B6997" w:rsidRDefault="006718E0" w:rsidP="003B6997">
      <w:pPr>
        <w:spacing w:line="240" w:lineRule="auto"/>
        <w:ind w:left="720" w:firstLine="720"/>
        <w:rPr>
          <w:b/>
          <w:lang w:val="es-ES"/>
        </w:rPr>
      </w:pPr>
      <w:r w:rsidRPr="005B6413">
        <w:rPr>
          <w:b/>
          <w:lang w:val="es-ES"/>
        </w:rPr>
        <w:t>Pla</w:t>
      </w:r>
      <w:r w:rsidR="001A3304">
        <w:rPr>
          <w:b/>
          <w:lang w:val="es-ES"/>
        </w:rPr>
        <w:t>za Organista Cabo 7, bajo, izq.</w:t>
      </w:r>
    </w:p>
    <w:p w:rsidR="006718E0" w:rsidRDefault="006718E0" w:rsidP="003B6997">
      <w:pPr>
        <w:spacing w:line="240" w:lineRule="auto"/>
        <w:ind w:left="720" w:firstLine="720"/>
        <w:rPr>
          <w:lang w:val="es-ES"/>
        </w:rPr>
      </w:pPr>
      <w:r w:rsidRPr="005B6413">
        <w:rPr>
          <w:b/>
          <w:lang w:val="es-ES"/>
        </w:rPr>
        <w:t>46022 Valencia</w:t>
      </w:r>
      <w:r w:rsidRPr="006718E0">
        <w:rPr>
          <w:lang w:val="es-ES"/>
        </w:rPr>
        <w:t>(Junto a Jardines de Ayora)</w:t>
      </w:r>
    </w:p>
    <w:p w:rsidR="006718E0" w:rsidRDefault="001505F2" w:rsidP="006718E0">
      <w:pPr>
        <w:spacing w:line="240" w:lineRule="auto"/>
        <w:rPr>
          <w:b/>
          <w:lang w:val="es-ES"/>
        </w:rPr>
      </w:pPr>
      <w:r>
        <w:rPr>
          <w:lang w:val="es-ES"/>
        </w:rPr>
        <w:t>Hora</w:t>
      </w:r>
      <w:bookmarkStart w:id="0" w:name="_GoBack"/>
      <w:bookmarkEnd w:id="0"/>
      <w:r w:rsidR="006718E0">
        <w:rPr>
          <w:lang w:val="es-ES"/>
        </w:rPr>
        <w:t xml:space="preserve">: </w:t>
      </w:r>
      <w:r w:rsidR="003B6997">
        <w:rPr>
          <w:lang w:val="es-ES"/>
        </w:rPr>
        <w:tab/>
      </w:r>
      <w:r w:rsidR="00040D65">
        <w:rPr>
          <w:lang w:val="es-ES"/>
        </w:rPr>
        <w:tab/>
      </w:r>
      <w:r w:rsidR="00B53C8E">
        <w:rPr>
          <w:b/>
          <w:lang w:val="es-ES"/>
        </w:rPr>
        <w:t xml:space="preserve">11 </w:t>
      </w:r>
      <w:r w:rsidR="006718E0" w:rsidRPr="006718E0">
        <w:rPr>
          <w:b/>
          <w:lang w:val="es-ES"/>
        </w:rPr>
        <w:t>hrs.</w:t>
      </w:r>
    </w:p>
    <w:p w:rsidR="006718E0" w:rsidRDefault="006718E0" w:rsidP="006718E0">
      <w:pPr>
        <w:spacing w:line="240" w:lineRule="auto"/>
        <w:rPr>
          <w:b/>
          <w:lang w:val="es-ES"/>
        </w:rPr>
      </w:pPr>
    </w:p>
    <w:p w:rsidR="003B6997" w:rsidRDefault="003B6997" w:rsidP="006718E0">
      <w:pPr>
        <w:spacing w:line="240" w:lineRule="auto"/>
        <w:rPr>
          <w:b/>
          <w:lang w:val="es-ES"/>
        </w:rPr>
      </w:pPr>
    </w:p>
    <w:p w:rsidR="006718E0" w:rsidRPr="003B6997" w:rsidRDefault="006718E0" w:rsidP="006718E0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  <w:r w:rsidRPr="003B6997">
        <w:rPr>
          <w:rFonts w:ascii="Monotype Corsiva" w:hAnsi="Monotype Corsiva"/>
          <w:b/>
          <w:i/>
          <w:sz w:val="28"/>
          <w:szCs w:val="28"/>
          <w:lang w:val="es-ES"/>
        </w:rPr>
        <w:t>RESUMEN</w:t>
      </w:r>
    </w:p>
    <w:p w:rsidR="003B6997" w:rsidRPr="006718E0" w:rsidRDefault="009321EC" w:rsidP="006718E0">
      <w:pPr>
        <w:spacing w:line="240" w:lineRule="auto"/>
        <w:jc w:val="center"/>
        <w:rPr>
          <w:b/>
          <w:i/>
          <w:lang w:val="es-ES"/>
        </w:rPr>
      </w:pPr>
      <w:r w:rsidRPr="005B6413">
        <w:rPr>
          <w:noProof/>
          <w:color w:val="0000CC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270510</wp:posOffset>
            </wp:positionV>
            <wp:extent cx="2714625" cy="2662555"/>
            <wp:effectExtent l="0" t="0" r="9525" b="4445"/>
            <wp:wrapTight wrapText="bothSides">
              <wp:wrapPolygon edited="0">
                <wp:start x="0" y="0"/>
                <wp:lineTo x="0" y="21482"/>
                <wp:lineTo x="21524" y="21482"/>
                <wp:lineTo x="21524" y="0"/>
                <wp:lineTo x="0" y="0"/>
              </wp:wrapPolygon>
            </wp:wrapTight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CONTRAPORTADA_InfoyVida_para_anuncio_seminario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09" t="4861" r="4166" b="6250"/>
                    <a:stretch/>
                  </pic:blipFill>
                  <pic:spPr bwMode="auto">
                    <a:xfrm>
                      <a:off x="0" y="0"/>
                      <a:ext cx="2714625" cy="266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B6413" w:rsidRPr="005B6413" w:rsidRDefault="006718E0" w:rsidP="006718E0">
      <w:pPr>
        <w:spacing w:line="240" w:lineRule="auto"/>
        <w:jc w:val="both"/>
        <w:rPr>
          <w:b/>
          <w:i/>
          <w:iCs/>
          <w:color w:val="0000CC"/>
          <w:lang w:val="es-ES"/>
        </w:rPr>
      </w:pPr>
      <w:r w:rsidRPr="005B6413">
        <w:rPr>
          <w:b/>
          <w:i/>
          <w:iCs/>
          <w:color w:val="0000CC"/>
          <w:lang w:val="es-ES"/>
        </w:rPr>
        <w:t xml:space="preserve">Dado que la materia puede considerarse como un tipo de energía y que la información consta de patrones de energía, la información puede interactuar directamente con la materia. </w:t>
      </w:r>
    </w:p>
    <w:p w:rsidR="006718E0" w:rsidRPr="005B6413" w:rsidRDefault="006718E0" w:rsidP="006718E0">
      <w:pPr>
        <w:spacing w:line="240" w:lineRule="auto"/>
        <w:jc w:val="both"/>
        <w:rPr>
          <w:color w:val="0000CC"/>
          <w:lang w:val="es-ES"/>
        </w:rPr>
      </w:pPr>
      <w:r w:rsidRPr="005B6413">
        <w:rPr>
          <w:b/>
          <w:i/>
          <w:iCs/>
          <w:color w:val="0000CC"/>
          <w:lang w:val="es-ES"/>
        </w:rPr>
        <w:t xml:space="preserve">Los 64 hexagramas del “I </w:t>
      </w:r>
      <w:proofErr w:type="spellStart"/>
      <w:r w:rsidRPr="005B6413">
        <w:rPr>
          <w:b/>
          <w:i/>
          <w:iCs/>
          <w:color w:val="0000CC"/>
          <w:lang w:val="es-ES"/>
        </w:rPr>
        <w:t>Ching</w:t>
      </w:r>
      <w:proofErr w:type="spellEnd"/>
      <w:r w:rsidRPr="005B6413">
        <w:rPr>
          <w:b/>
          <w:i/>
          <w:iCs/>
          <w:color w:val="0000CC"/>
          <w:lang w:val="es-ES"/>
        </w:rPr>
        <w:t>”, el código genético, la estructura del vacío y el agua hexagonal contienen los mismos patrones de información. El agua como transductor es capaz de transformar dichos patrones</w:t>
      </w:r>
      <w:proofErr w:type="gramStart"/>
      <w:r w:rsidRPr="005B6413">
        <w:rPr>
          <w:b/>
          <w:i/>
          <w:iCs/>
          <w:color w:val="0000CC"/>
          <w:lang w:val="es-ES"/>
        </w:rPr>
        <w:t>,haciéndolos</w:t>
      </w:r>
      <w:proofErr w:type="gramEnd"/>
      <w:r w:rsidRPr="005B6413">
        <w:rPr>
          <w:b/>
          <w:i/>
          <w:iCs/>
          <w:color w:val="0000CC"/>
          <w:lang w:val="es-ES"/>
        </w:rPr>
        <w:t xml:space="preserve"> operativos a diferentes niveles de resolución (físicos y no-físicos). Como resultado se produce un aumento de consciencia: mejora la calidad de vida.</w:t>
      </w:r>
    </w:p>
    <w:p w:rsidR="005B6413" w:rsidRDefault="005B6413" w:rsidP="006718E0">
      <w:pPr>
        <w:spacing w:line="240" w:lineRule="auto"/>
        <w:rPr>
          <w:b/>
          <w:lang w:val="es-ES"/>
        </w:rPr>
      </w:pPr>
      <w:r>
        <w:rPr>
          <w:b/>
          <w:lang w:val="es-ES"/>
        </w:rPr>
        <w:t>Tomado de la contraportada del libro:</w:t>
      </w:r>
      <w:r>
        <w:rPr>
          <w:b/>
          <w:lang w:val="es-ES"/>
        </w:rPr>
        <w:br/>
      </w:r>
      <w:r w:rsidRPr="003B6997">
        <w:rPr>
          <w:b/>
          <w:i/>
          <w:lang w:val="es-ES"/>
        </w:rPr>
        <w:t>“Información y Vida”</w:t>
      </w:r>
      <w:r>
        <w:rPr>
          <w:b/>
          <w:lang w:val="es-ES"/>
        </w:rPr>
        <w:t xml:space="preserve"> de Manuela Merchán</w:t>
      </w:r>
    </w:p>
    <w:p w:rsidR="006718E0" w:rsidRPr="006718E0" w:rsidRDefault="006718E0" w:rsidP="006718E0">
      <w:pPr>
        <w:spacing w:line="240" w:lineRule="auto"/>
        <w:rPr>
          <w:lang w:val="es-ES"/>
        </w:rPr>
      </w:pPr>
    </w:p>
    <w:p w:rsidR="005B6413" w:rsidRDefault="005B6413">
      <w:pPr>
        <w:rPr>
          <w:lang w:val="es-ES"/>
        </w:rPr>
      </w:pPr>
      <w:r>
        <w:rPr>
          <w:lang w:val="es-ES"/>
        </w:rPr>
        <w:br w:type="page"/>
      </w:r>
    </w:p>
    <w:p w:rsidR="009E2E80" w:rsidRPr="003B6997" w:rsidRDefault="009E2E80" w:rsidP="009E2E80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  <w:r>
        <w:rPr>
          <w:rFonts w:ascii="Monotype Corsiva" w:hAnsi="Monotype Corsiva"/>
          <w:b/>
          <w:i/>
          <w:sz w:val="28"/>
          <w:szCs w:val="28"/>
          <w:lang w:val="es-ES"/>
        </w:rPr>
        <w:lastRenderedPageBreak/>
        <w:t>FICHA TÉCNICA</w:t>
      </w:r>
    </w:p>
    <w:p w:rsidR="005B6413" w:rsidRDefault="00CA4652">
      <w:pPr>
        <w:spacing w:line="240" w:lineRule="auto"/>
        <w:rPr>
          <w:lang w:val="es-ES"/>
        </w:rPr>
      </w:pPr>
      <w:r w:rsidRPr="00DF763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104775</wp:posOffset>
            </wp:positionV>
            <wp:extent cx="2203450" cy="2817495"/>
            <wp:effectExtent l="0" t="0" r="6350" b="1905"/>
            <wp:wrapSquare wrapText="bothSides"/>
            <wp:docPr id="63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>Ficha técnica del libro: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 xml:space="preserve">Título: </w:t>
      </w:r>
      <w:r w:rsidRPr="00DF7637">
        <w:rPr>
          <w:b/>
          <w:bCs/>
          <w:i/>
          <w:iCs/>
          <w:lang w:val="es-ES"/>
        </w:rPr>
        <w:t>Información y Vida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 xml:space="preserve">Autor: </w:t>
      </w:r>
      <w:r w:rsidRPr="00DF7637">
        <w:rPr>
          <w:b/>
          <w:bCs/>
          <w:i/>
          <w:iCs/>
          <w:lang w:val="es-ES"/>
        </w:rPr>
        <w:t>Manuela Merchán</w:t>
      </w:r>
    </w:p>
    <w:p w:rsidR="00DF7637" w:rsidRDefault="00DF7637" w:rsidP="00CA4652">
      <w:pPr>
        <w:spacing w:after="0" w:line="240" w:lineRule="auto"/>
        <w:ind w:left="720"/>
        <w:rPr>
          <w:lang w:val="es-ES"/>
        </w:rPr>
      </w:pPr>
    </w:p>
    <w:p w:rsidR="00DF7637" w:rsidRPr="00DF7637" w:rsidRDefault="00DF7637" w:rsidP="00CA4652">
      <w:pPr>
        <w:spacing w:after="0" w:line="240" w:lineRule="auto"/>
        <w:ind w:left="720" w:firstLine="720"/>
        <w:rPr>
          <w:lang w:val="es-ES"/>
        </w:rPr>
      </w:pPr>
      <w:r w:rsidRPr="00DF7637">
        <w:rPr>
          <w:lang w:val="es-ES"/>
        </w:rPr>
        <w:t>Formato: 18x23 cm, rústica, color, 203 pág.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>ISBN: 978-84-608-5287-2.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>Depósito legal: V88-2016.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 xml:space="preserve">Editado por: </w:t>
      </w:r>
      <w:proofErr w:type="spellStart"/>
      <w:r w:rsidRPr="00DF7637">
        <w:rPr>
          <w:i/>
          <w:iCs/>
          <w:lang w:val="es-ES"/>
        </w:rPr>
        <w:t>Info&amp;LifeEykris</w:t>
      </w:r>
      <w:proofErr w:type="spellEnd"/>
      <w:r w:rsidRPr="00DF7637">
        <w:rPr>
          <w:i/>
          <w:iCs/>
          <w:lang w:val="es-ES"/>
        </w:rPr>
        <w:t xml:space="preserve"> S. L.</w:t>
      </w:r>
    </w:p>
    <w:p w:rsidR="00DF7637" w:rsidRDefault="00DF7637" w:rsidP="00CA4652">
      <w:pPr>
        <w:spacing w:after="0" w:line="240" w:lineRule="auto"/>
        <w:ind w:firstLine="720"/>
        <w:rPr>
          <w:lang w:val="es-ES"/>
        </w:rPr>
      </w:pP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 xml:space="preserve">PVP: 26 Euros </w:t>
      </w:r>
      <w:r w:rsidRPr="00DF7637">
        <w:rPr>
          <w:i/>
          <w:iCs/>
          <w:lang w:val="es-ES"/>
        </w:rPr>
        <w:t>(IVA incluido)</w:t>
      </w:r>
    </w:p>
    <w:p w:rsidR="00DF7637" w:rsidRDefault="00DF7637" w:rsidP="00CA4652">
      <w:pPr>
        <w:spacing w:after="0" w:line="240" w:lineRule="auto"/>
        <w:ind w:firstLine="720"/>
        <w:rPr>
          <w:lang w:val="es-ES"/>
        </w:rPr>
      </w:pP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 xml:space="preserve">Pedidos: eykris@telefonica.net </w:t>
      </w:r>
    </w:p>
    <w:p w:rsidR="00DF7637" w:rsidRPr="00DF7637" w:rsidRDefault="00DF7637" w:rsidP="00CA4652">
      <w:pPr>
        <w:spacing w:after="0" w:line="240" w:lineRule="auto"/>
        <w:ind w:firstLine="720"/>
        <w:rPr>
          <w:lang w:val="es-ES"/>
        </w:rPr>
      </w:pPr>
      <w:r w:rsidRPr="00DF7637">
        <w:rPr>
          <w:lang w:val="es-ES"/>
        </w:rPr>
        <w:t>Móvil:    34 + 630 86 22 28</w:t>
      </w:r>
    </w:p>
    <w:p w:rsidR="005B6413" w:rsidRDefault="005B6413">
      <w:pPr>
        <w:spacing w:line="240" w:lineRule="auto"/>
        <w:rPr>
          <w:lang w:val="es-ES"/>
        </w:rPr>
      </w:pPr>
    </w:p>
    <w:p w:rsidR="005B6413" w:rsidRDefault="005B6413">
      <w:pPr>
        <w:spacing w:line="240" w:lineRule="auto"/>
        <w:rPr>
          <w:lang w:val="es-ES"/>
        </w:rPr>
      </w:pPr>
    </w:p>
    <w:p w:rsidR="008E6DAD" w:rsidRDefault="008E6DAD" w:rsidP="00CA4652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</w:p>
    <w:p w:rsidR="00950228" w:rsidRDefault="00950228" w:rsidP="00CA4652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</w:p>
    <w:p w:rsidR="00CA4652" w:rsidRPr="00CA4652" w:rsidRDefault="00A50360" w:rsidP="00CA4652">
      <w:pPr>
        <w:spacing w:line="240" w:lineRule="auto"/>
        <w:jc w:val="center"/>
        <w:rPr>
          <w:rFonts w:ascii="Monotype Corsiva" w:hAnsi="Monotype Corsiva"/>
          <w:b/>
          <w:i/>
          <w:sz w:val="28"/>
          <w:szCs w:val="28"/>
          <w:lang w:val="es-ES"/>
        </w:rPr>
      </w:pPr>
      <w:r w:rsidRPr="00CA4652">
        <w:rPr>
          <w:rFonts w:ascii="Monotype Corsiva" w:hAnsi="Monotype Corsiva"/>
          <w:b/>
          <w:i/>
          <w:sz w:val="28"/>
          <w:szCs w:val="28"/>
          <w:lang w:val="es-ES"/>
        </w:rPr>
        <w:t>SOBRE LA AUTORA:</w:t>
      </w:r>
      <w:r w:rsidR="001A3304">
        <w:rPr>
          <w:rFonts w:ascii="Monotype Corsiva" w:hAnsi="Monotype Corsiva"/>
          <w:b/>
          <w:i/>
          <w:sz w:val="28"/>
          <w:szCs w:val="28"/>
          <w:lang w:val="es-ES"/>
        </w:rPr>
        <w:br/>
      </w:r>
      <w:r w:rsidR="00CA4652">
        <w:rPr>
          <w:rFonts w:ascii="Monotype Corsiva" w:hAnsi="Monotype Corsiva"/>
          <w:b/>
          <w:i/>
          <w:sz w:val="28"/>
          <w:szCs w:val="28"/>
          <w:lang w:val="es-ES_tradnl"/>
        </w:rPr>
        <w:t>RESEÑA BIOGRÁFICA</w:t>
      </w:r>
    </w:p>
    <w:p w:rsidR="00CA4652" w:rsidRPr="00CA4652" w:rsidRDefault="00CA4652" w:rsidP="00CA4652">
      <w:pPr>
        <w:spacing w:line="240" w:lineRule="auto"/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67310</wp:posOffset>
            </wp:positionV>
            <wp:extent cx="1779270" cy="1779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4652">
        <w:rPr>
          <w:lang w:val="es-ES"/>
        </w:rPr>
        <w:t>Manuela Merchán nació en 1956 en Castelló</w:t>
      </w:r>
      <w:r>
        <w:rPr>
          <w:lang w:val="es-ES"/>
        </w:rPr>
        <w:t xml:space="preserve">n (España). Obtuvo el Grado de </w:t>
      </w:r>
      <w:r w:rsidRPr="00CA4652">
        <w:rPr>
          <w:lang w:val="es-ES"/>
        </w:rPr>
        <w:t>Licenciatura en Ciencias Químicas (1981) y d</w:t>
      </w:r>
      <w:r>
        <w:rPr>
          <w:lang w:val="es-ES"/>
        </w:rPr>
        <w:t xml:space="preserve">e Doctora en Ciencias Químicas </w:t>
      </w:r>
      <w:r w:rsidRPr="00CA4652">
        <w:rPr>
          <w:lang w:val="es-ES"/>
        </w:rPr>
        <w:t xml:space="preserve">(1986) por la </w:t>
      </w:r>
      <w:proofErr w:type="spellStart"/>
      <w:r w:rsidRPr="00CA4652">
        <w:rPr>
          <w:i/>
          <w:iCs/>
          <w:lang w:val="es-ES"/>
        </w:rPr>
        <w:t>Universitat</w:t>
      </w:r>
      <w:proofErr w:type="spellEnd"/>
      <w:r w:rsidRPr="00CA4652">
        <w:rPr>
          <w:i/>
          <w:iCs/>
          <w:lang w:val="es-ES"/>
        </w:rPr>
        <w:t xml:space="preserve"> de </w:t>
      </w:r>
      <w:proofErr w:type="spellStart"/>
      <w:r w:rsidRPr="00CA4652">
        <w:rPr>
          <w:i/>
          <w:iCs/>
          <w:lang w:val="es-ES"/>
        </w:rPr>
        <w:t>València</w:t>
      </w:r>
      <w:proofErr w:type="spellEnd"/>
      <w:r w:rsidRPr="00CA4652">
        <w:rPr>
          <w:lang w:val="es-ES"/>
        </w:rPr>
        <w:t xml:space="preserve"> (UVEG). E</w:t>
      </w:r>
      <w:r>
        <w:rPr>
          <w:lang w:val="es-ES"/>
        </w:rPr>
        <w:t xml:space="preserve">n 1987 entró a formar parte de </w:t>
      </w:r>
      <w:r w:rsidRPr="00CA4652">
        <w:rPr>
          <w:lang w:val="es-ES"/>
        </w:rPr>
        <w:t>la plantilla del equipo de profesorado de la UVEG en calidad de Profesor T</w:t>
      </w:r>
      <w:r>
        <w:rPr>
          <w:lang w:val="es-ES"/>
        </w:rPr>
        <w:t xml:space="preserve">itular. </w:t>
      </w:r>
      <w:r w:rsidRPr="00CA4652">
        <w:rPr>
          <w:lang w:val="es-ES"/>
        </w:rPr>
        <w:t>En el periodo 2005-2016, ejerció sus la</w:t>
      </w:r>
      <w:r>
        <w:rPr>
          <w:lang w:val="es-ES"/>
        </w:rPr>
        <w:t xml:space="preserve">bores docentes e investigadoras como </w:t>
      </w:r>
      <w:r w:rsidRPr="00CA4652">
        <w:rPr>
          <w:lang w:val="es-ES"/>
        </w:rPr>
        <w:t>Catedrática de Universidad en el área de c</w:t>
      </w:r>
      <w:r>
        <w:rPr>
          <w:lang w:val="es-ES"/>
        </w:rPr>
        <w:t xml:space="preserve">onocimiento de Química Física. </w:t>
      </w:r>
      <w:r w:rsidRPr="00CA4652">
        <w:rPr>
          <w:lang w:val="es-ES"/>
        </w:rPr>
        <w:t>Su larga y reconocida trayectoria investigadora</w:t>
      </w:r>
      <w:r>
        <w:rPr>
          <w:lang w:val="es-ES"/>
        </w:rPr>
        <w:t xml:space="preserve"> se ha centrado en el campo de </w:t>
      </w:r>
      <w:r w:rsidRPr="00CA4652">
        <w:rPr>
          <w:lang w:val="es-ES"/>
        </w:rPr>
        <w:t xml:space="preserve">la Química Cuántica, habiendo publicado </w:t>
      </w:r>
      <w:r>
        <w:rPr>
          <w:lang w:val="es-ES"/>
        </w:rPr>
        <w:t xml:space="preserve">186 artículos en </w:t>
      </w:r>
      <w:r w:rsidRPr="00CA4652">
        <w:rPr>
          <w:lang w:val="es-ES"/>
        </w:rPr>
        <w:t xml:space="preserve">prestigiosas revistas científicas. En la última década, su interés investigador se ha centrado en la comprensión, desde un punto de vista teórico, de las propiedades </w:t>
      </w:r>
      <w:proofErr w:type="spellStart"/>
      <w:r w:rsidRPr="00CA4652">
        <w:rPr>
          <w:lang w:val="es-ES"/>
        </w:rPr>
        <w:t>fotofísicas</w:t>
      </w:r>
      <w:proofErr w:type="spellEnd"/>
      <w:r w:rsidRPr="00CA4652">
        <w:rPr>
          <w:lang w:val="es-ES"/>
        </w:rPr>
        <w:t xml:space="preserve"> y fotoquímicas de ciertas </w:t>
      </w:r>
      <w:proofErr w:type="spellStart"/>
      <w:r w:rsidRPr="00CA4652">
        <w:rPr>
          <w:lang w:val="es-ES"/>
        </w:rPr>
        <w:t>biomoléculas</w:t>
      </w:r>
      <w:proofErr w:type="spellEnd"/>
      <w:r w:rsidRPr="00CA4652">
        <w:rPr>
          <w:lang w:val="es-ES"/>
        </w:rPr>
        <w:t xml:space="preserve">, </w:t>
      </w:r>
      <w:r>
        <w:rPr>
          <w:lang w:val="es-ES"/>
        </w:rPr>
        <w:t xml:space="preserve">en especial de las </w:t>
      </w:r>
      <w:proofErr w:type="spellStart"/>
      <w:r>
        <w:rPr>
          <w:lang w:val="es-ES"/>
        </w:rPr>
        <w:t>nucleobases</w:t>
      </w:r>
      <w:r w:rsidRPr="00CA4652">
        <w:rPr>
          <w:lang w:val="es-ES"/>
        </w:rPr>
        <w:t>del</w:t>
      </w:r>
      <w:proofErr w:type="spellEnd"/>
      <w:r w:rsidRPr="00CA4652">
        <w:rPr>
          <w:lang w:val="es-ES"/>
        </w:rPr>
        <w:t xml:space="preserve"> ADN/ARN. Directora de catorce Tesis Doctorales y numerosos proyectos de</w:t>
      </w:r>
      <w:r>
        <w:rPr>
          <w:lang w:val="es-ES"/>
        </w:rPr>
        <w:t xml:space="preserve"> investigación financiados por </w:t>
      </w:r>
      <w:r w:rsidRPr="00CA4652">
        <w:rPr>
          <w:lang w:val="es-ES"/>
        </w:rPr>
        <w:t>entidades públicas, tanto a nivel nacional como europeo. La Dra. Merchán</w:t>
      </w:r>
      <w:r>
        <w:rPr>
          <w:lang w:val="es-ES"/>
        </w:rPr>
        <w:t xml:space="preserve"> fue galardonada con el Premio </w:t>
      </w:r>
      <w:r w:rsidRPr="00CA4652">
        <w:rPr>
          <w:lang w:val="es-ES"/>
        </w:rPr>
        <w:t xml:space="preserve">Nacional 2007 de Química Física de la Real Sociedad Española de Química (RSEQ) </w:t>
      </w:r>
      <w:r>
        <w:rPr>
          <w:i/>
          <w:iCs/>
          <w:lang w:val="es-ES"/>
        </w:rPr>
        <w:t xml:space="preserve">“por la calidad, </w:t>
      </w:r>
      <w:r w:rsidRPr="00CA4652">
        <w:rPr>
          <w:i/>
          <w:iCs/>
          <w:lang w:val="es-ES"/>
        </w:rPr>
        <w:t>originalidad y repercusión de sus contribuciones en química teórica”</w:t>
      </w:r>
      <w:r w:rsidRPr="00CA4652">
        <w:rPr>
          <w:lang w:val="es-ES"/>
        </w:rPr>
        <w:t xml:space="preserve">. </w:t>
      </w:r>
    </w:p>
    <w:p w:rsidR="00CA4652" w:rsidRPr="00CA4652" w:rsidRDefault="00CA4652" w:rsidP="00CA4652">
      <w:pPr>
        <w:spacing w:line="240" w:lineRule="auto"/>
        <w:jc w:val="both"/>
        <w:rPr>
          <w:lang w:val="es-ES"/>
        </w:rPr>
      </w:pPr>
      <w:r w:rsidRPr="00CA4652">
        <w:rPr>
          <w:lang w:val="es-ES"/>
        </w:rPr>
        <w:t xml:space="preserve">En el transcurso de las dos últimas décadas, su tiempo libre lo ha dedicado al </w:t>
      </w:r>
      <w:r>
        <w:rPr>
          <w:lang w:val="es-ES"/>
        </w:rPr>
        <w:t xml:space="preserve">estudio y práctica de técnicas </w:t>
      </w:r>
      <w:r w:rsidRPr="00CA4652">
        <w:rPr>
          <w:lang w:val="es-ES"/>
        </w:rPr>
        <w:t>holísticas no-invasivas. La síntesis y simplificación unific</w:t>
      </w:r>
      <w:r>
        <w:rPr>
          <w:lang w:val="es-ES"/>
        </w:rPr>
        <w:t xml:space="preserve">adora de las ventajas de dichas metodologías, </w:t>
      </w:r>
      <w:r w:rsidRPr="00CA4652">
        <w:rPr>
          <w:lang w:val="es-ES"/>
        </w:rPr>
        <w:t xml:space="preserve">dentro de un contexto científico, ha sido la principal motivación para la realización del libro </w:t>
      </w:r>
      <w:r w:rsidR="00950228">
        <w:rPr>
          <w:lang w:val="es-ES"/>
        </w:rPr>
        <w:t>que lleva por título</w:t>
      </w:r>
      <w:r w:rsidRPr="00CA4652">
        <w:rPr>
          <w:i/>
          <w:iCs/>
          <w:lang w:val="es-ES"/>
        </w:rPr>
        <w:t>“Información y Vida”</w:t>
      </w:r>
      <w:r w:rsidRPr="00CA4652">
        <w:rPr>
          <w:lang w:val="es-ES"/>
        </w:rPr>
        <w:t>.</w:t>
      </w:r>
    </w:p>
    <w:sectPr w:rsidR="00CA4652" w:rsidRPr="00CA4652" w:rsidSect="00FE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18E0"/>
    <w:rsid w:val="00040D65"/>
    <w:rsid w:val="001505F2"/>
    <w:rsid w:val="001A3304"/>
    <w:rsid w:val="00234FD1"/>
    <w:rsid w:val="00255F7F"/>
    <w:rsid w:val="003B6997"/>
    <w:rsid w:val="005B6413"/>
    <w:rsid w:val="006718E0"/>
    <w:rsid w:val="00827F73"/>
    <w:rsid w:val="008E6DAD"/>
    <w:rsid w:val="009321EC"/>
    <w:rsid w:val="00950228"/>
    <w:rsid w:val="009E2E80"/>
    <w:rsid w:val="00A50360"/>
    <w:rsid w:val="00B53C8E"/>
    <w:rsid w:val="00CA4652"/>
    <w:rsid w:val="00DE796C"/>
    <w:rsid w:val="00DF7637"/>
    <w:rsid w:val="00FE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5F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hyperlink" Target="https://centro-do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Merchan</dc:creator>
  <cp:lastModifiedBy>INDIGO</cp:lastModifiedBy>
  <cp:revision>2</cp:revision>
  <dcterms:created xsi:type="dcterms:W3CDTF">2016-10-17T10:01:00Z</dcterms:created>
  <dcterms:modified xsi:type="dcterms:W3CDTF">2016-10-17T10:01:00Z</dcterms:modified>
</cp:coreProperties>
</file>