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1A" w:rsidRDefault="00A66DBC" w:rsidP="00A66DBC">
      <w:pPr>
        <w:jc w:val="center"/>
      </w:pPr>
      <w:r>
        <w:t>CAPITULO III</w:t>
      </w:r>
    </w:p>
    <w:p w:rsidR="00A66DBC" w:rsidRDefault="00A66DBC" w:rsidP="00A66DBC">
      <w:pPr>
        <w:jc w:val="center"/>
        <w:rPr>
          <w:b/>
        </w:rPr>
      </w:pPr>
      <w:r w:rsidRPr="00A66DBC">
        <w:rPr>
          <w:b/>
        </w:rPr>
        <w:t xml:space="preserve">Medidas de lucha contra la precariedad </w:t>
      </w:r>
      <w:r>
        <w:rPr>
          <w:b/>
        </w:rPr>
        <w:t>laboral en la jornada de trabajo</w:t>
      </w:r>
    </w:p>
    <w:p w:rsidR="00A66DBC" w:rsidRPr="00A66DBC" w:rsidRDefault="00A66DBC" w:rsidP="00A66DBC">
      <w:pPr>
        <w:jc w:val="center"/>
        <w:rPr>
          <w:b/>
        </w:rPr>
      </w:pPr>
    </w:p>
    <w:p w:rsidR="00A66DBC" w:rsidRDefault="00A66DBC">
      <w:proofErr w:type="spellStart"/>
      <w:r>
        <w:t>Articulo</w:t>
      </w:r>
      <w:proofErr w:type="spellEnd"/>
      <w:r>
        <w:t xml:space="preserve"> 10. Registro de jornada</w:t>
      </w:r>
      <w:bookmarkStart w:id="0" w:name="_GoBack"/>
      <w:bookmarkEnd w:id="0"/>
    </w:p>
    <w:p w:rsidR="00B8641A" w:rsidRDefault="00B8641A">
      <w:r>
        <w:t>El texto refundido de la Ley del Estatuto de los Trabajadores, aprobado por el Real Decreto Legislativo 2/2015, de 23 de octubre, queda modificado en los siguientes términos:</w:t>
      </w:r>
    </w:p>
    <w:p w:rsidR="00B8641A" w:rsidRDefault="00B8641A"/>
    <w:p w:rsidR="0075600F" w:rsidRDefault="00B8641A">
      <w:r>
        <w:t xml:space="preserve">Dos. </w:t>
      </w:r>
      <w:r w:rsidRPr="00B8641A">
        <w:rPr>
          <w:highlight w:val="yellow"/>
        </w:rPr>
        <w:t>Se modifica el artículo 34, añadiendo un nuevo apartado 9, con la siguiente redacción: «9. La empresa garantizará el registro diario de jornada, que deberá incluir el horario concreto de inicio y finalización de la jornada de trabajo de cada persona trabajadora, sin perjuicio de la flexibilidad horaria que se establece en este artículo. Mediante negociación colectiva o acuerdo de empresa o, en su defecto, decisión del empresario previa consulta con los representantes legales de los trabajadores en la empresa, se organizará y documentará este registro de jornada. La empresa conservará los registros a que se refiere este precepto durante cuatro años y permanecerán a disposición de las personas trabajadoras, de sus representantes legales y de la Inspección de Trabajo y Seguridad Social.»</w:t>
      </w:r>
    </w:p>
    <w:p w:rsidR="00B8641A" w:rsidRDefault="00B8641A"/>
    <w:p w:rsidR="00B8641A" w:rsidRDefault="00B8641A"/>
    <w:p w:rsidR="00B8641A" w:rsidRDefault="00B8641A">
      <w:r w:rsidRPr="00B8641A">
        <w:rPr>
          <w:highlight w:val="yellow"/>
        </w:rPr>
        <w:t>Disposición final sexta. Entrada en vigor. 1. El presente real decreto-ley entrará en vigor el día siguiente al de su publicación en el «Boletín Oficial del Estado»</w:t>
      </w:r>
      <w:r>
        <w:t>, con las particularidades señaladas en los apartados siguientes. 2. Las modificaciones relativas al subsidio para mayores de 52 años establecidas en el artículo 1 de este real decreto-ley se aplicarán a los derechos al subsidio que nazcan o se reanuden a partir de su entrada en vigor, así como a los que en dicha fecha se estén percibiendo por sus beneficiarios. En particular, lo dispuesto en el artículo 280.3 del texto refundido de la Ley General de la Seguridad Social, según la redacción dada por el apartado seis del artículo 1 de este real decreto-ley, se aplicará desde el día primero del mes siguiente a su entrada en vigor, a los beneficiarios que en dicha fecha estén percibiendo el subsidio por desempleo y a los que, a partir de la misma, lo obtengan o lo reanuden. 3. Lo dispuesto en los artículos 2, 4, 7 y 8 de este real decreto-ley entrará en vigor el primer día del mes siguiente a su publicación en el «Boletín Oficial del Estado</w:t>
      </w:r>
      <w:r w:rsidRPr="00B8641A">
        <w:rPr>
          <w:highlight w:val="yellow"/>
        </w:rPr>
        <w:t>». 4. El registro de jornada establecido en el apartado 9 del artículo 34 del texto refundido de la Ley del Estatuto de los Trabajadores, aprobado por el Real Decreto Legislativo 2/2015, de 23 de octubre, según la redacción dada al mismo por el artículo 10 de este real decreto-ley, será de aplicación a los dos meses de su publicación en el «Boletín Oficial del Estado». Dado en Madrid, el 8 de marzo de</w:t>
      </w:r>
      <w:r>
        <w:t xml:space="preserve"> 2019. FELIPE R. El Presidente del Gobierno, PEDRO SÁNCHEZ PÉREZ-CASTEJÓN </w:t>
      </w:r>
      <w:proofErr w:type="spellStart"/>
      <w:r>
        <w:t>cve</w:t>
      </w:r>
      <w:proofErr w:type="spellEnd"/>
      <w:r>
        <w:t>: BOE-A-2019-3481 Verificable en http://www.boe.es http://www.boe.es BOLETÍN OFICIAL DEL ESTADO D</w:t>
      </w:r>
    </w:p>
    <w:sectPr w:rsidR="00B864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1A"/>
    <w:rsid w:val="0075600F"/>
    <w:rsid w:val="00A66DBC"/>
    <w:rsid w:val="00B864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E7EB"/>
  <w15:chartTrackingRefBased/>
  <w15:docId w15:val="{4008EA8D-0AB8-40E7-9974-CB7B37C2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429</Words>
  <Characters>2362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2019-03-20T10:53:00Z</dcterms:created>
  <dcterms:modified xsi:type="dcterms:W3CDTF">2019-03-20T11:02:00Z</dcterms:modified>
</cp:coreProperties>
</file>