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207" w:rsidRDefault="00C514A7">
      <w:r>
        <w:rPr>
          <w:rFonts w:ascii="Arial" w:eastAsia="Times New Roman" w:hAnsi="Arial" w:cs="Arial"/>
          <w:noProof/>
          <w:color w:val="007097"/>
          <w:kern w:val="36"/>
          <w:sz w:val="50"/>
          <w:szCs w:val="50"/>
          <w:lang w:eastAsia="es-ES"/>
        </w:rPr>
        <w:drawing>
          <wp:inline distT="0" distB="0" distL="0" distR="0" wp14:anchorId="238A4BE7" wp14:editId="0B8EB184">
            <wp:extent cx="5400040" cy="975360"/>
            <wp:effectExtent l="0" t="0" r="0" b="0"/>
            <wp:docPr id="1" name="Imagen 1" descr="C:\Users\ANA DOMINGUEZ\Desktop\CAMPAÑA KOMMERLING\imagen kommerl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A DOMINGUEZ\Desktop\CAMPAÑA KOMMERLING\imagen kommerling.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00040" cy="975360"/>
                    </a:xfrm>
                    <a:prstGeom prst="rect">
                      <a:avLst/>
                    </a:prstGeom>
                    <a:noFill/>
                    <a:ln>
                      <a:noFill/>
                    </a:ln>
                  </pic:spPr>
                </pic:pic>
              </a:graphicData>
            </a:graphic>
          </wp:inline>
        </w:drawing>
      </w:r>
    </w:p>
    <w:p w:rsidR="00C514A7" w:rsidRPr="00C514A7" w:rsidRDefault="00C514A7" w:rsidP="00C514A7">
      <w:pPr>
        <w:spacing w:after="0" w:line="240" w:lineRule="atLeast"/>
        <w:outlineLvl w:val="0"/>
        <w:rPr>
          <w:rFonts w:ascii="Arial" w:eastAsia="Times New Roman" w:hAnsi="Arial" w:cs="Arial"/>
          <w:color w:val="007097"/>
          <w:kern w:val="36"/>
          <w:sz w:val="52"/>
          <w:szCs w:val="52"/>
          <w:lang w:eastAsia="es-ES"/>
        </w:rPr>
      </w:pPr>
      <w:r w:rsidRPr="00C514A7">
        <w:rPr>
          <w:rFonts w:ascii="Arial" w:eastAsia="Times New Roman" w:hAnsi="Arial" w:cs="Arial"/>
          <w:color w:val="007097"/>
          <w:kern w:val="36"/>
          <w:sz w:val="52"/>
          <w:szCs w:val="52"/>
          <w:lang w:eastAsia="es-ES"/>
        </w:rPr>
        <w:t>Puertas</w:t>
      </w:r>
      <w:r w:rsidR="00933104">
        <w:rPr>
          <w:rFonts w:ascii="Arial" w:eastAsia="Times New Roman" w:hAnsi="Arial" w:cs="Arial"/>
          <w:color w:val="007097"/>
          <w:kern w:val="36"/>
          <w:sz w:val="52"/>
          <w:szCs w:val="52"/>
          <w:lang w:eastAsia="es-ES"/>
        </w:rPr>
        <w:t xml:space="preserve"> de PVC</w:t>
      </w:r>
      <w:bookmarkStart w:id="0" w:name="_GoBack"/>
      <w:bookmarkEnd w:id="0"/>
      <w:r w:rsidRPr="00C514A7">
        <w:rPr>
          <w:rFonts w:ascii="Arial" w:eastAsia="Times New Roman" w:hAnsi="Arial" w:cs="Arial"/>
          <w:color w:val="007097"/>
          <w:kern w:val="36"/>
          <w:sz w:val="52"/>
          <w:szCs w:val="52"/>
          <w:lang w:eastAsia="es-ES"/>
        </w:rPr>
        <w:t xml:space="preserve"> KÖMMERLING</w:t>
      </w:r>
    </w:p>
    <w:p w:rsidR="00C514A7" w:rsidRDefault="00C514A7" w:rsidP="00C514A7">
      <w:pPr>
        <w:spacing w:before="150" w:after="150" w:line="240" w:lineRule="auto"/>
        <w:rPr>
          <w:rFonts w:ascii="Arial" w:eastAsia="Times New Roman" w:hAnsi="Arial" w:cs="Arial"/>
          <w:b/>
          <w:bCs/>
          <w:color w:val="007097"/>
          <w:sz w:val="18"/>
          <w:szCs w:val="18"/>
          <w:lang w:eastAsia="es-ES"/>
        </w:rPr>
      </w:pPr>
      <w:r w:rsidRPr="00C514A7">
        <w:rPr>
          <w:rFonts w:ascii="Arial" w:eastAsia="Times New Roman" w:hAnsi="Arial" w:cs="Arial"/>
          <w:b/>
          <w:bCs/>
          <w:color w:val="007097"/>
          <w:sz w:val="18"/>
          <w:szCs w:val="18"/>
          <w:lang w:eastAsia="es-ES"/>
        </w:rPr>
        <w:t>Descubra las puertas de entrada KÖMMERLING de alta resistencia o los espectaculares cerramientos de terraza. </w:t>
      </w:r>
    </w:p>
    <w:p w:rsidR="003518C6" w:rsidRPr="00C514A7" w:rsidRDefault="003518C6" w:rsidP="00C514A7">
      <w:pPr>
        <w:spacing w:before="150" w:after="150" w:line="240" w:lineRule="auto"/>
        <w:rPr>
          <w:rFonts w:ascii="Arial" w:eastAsia="Times New Roman" w:hAnsi="Arial" w:cs="Arial"/>
          <w:b/>
          <w:bCs/>
          <w:color w:val="007097"/>
          <w:sz w:val="18"/>
          <w:szCs w:val="18"/>
          <w:lang w:eastAsia="es-ES"/>
        </w:rPr>
      </w:pPr>
    </w:p>
    <w:p w:rsidR="003518C6" w:rsidRDefault="003518C6" w:rsidP="003518C6">
      <w:pPr>
        <w:pStyle w:val="Ttulo2"/>
        <w:spacing w:before="0" w:line="240" w:lineRule="atLeast"/>
        <w:rPr>
          <w:rFonts w:ascii="Arial" w:hAnsi="Arial" w:cs="Arial"/>
          <w:b w:val="0"/>
          <w:bCs w:val="0"/>
          <w:color w:val="007097"/>
          <w:sz w:val="50"/>
          <w:szCs w:val="50"/>
        </w:rPr>
      </w:pPr>
      <w:r>
        <w:rPr>
          <w:rFonts w:ascii="Arial" w:hAnsi="Arial" w:cs="Arial"/>
          <w:b w:val="0"/>
          <w:bCs w:val="0"/>
          <w:color w:val="007097"/>
          <w:sz w:val="50"/>
          <w:szCs w:val="50"/>
        </w:rPr>
        <w:t>Puertas practicables</w:t>
      </w:r>
    </w:p>
    <w:p w:rsidR="003518C6" w:rsidRDefault="003518C6" w:rsidP="003518C6">
      <w:pPr>
        <w:pStyle w:val="Ttulo3"/>
        <w:spacing w:before="0" w:after="150" w:line="240" w:lineRule="atLeast"/>
        <w:rPr>
          <w:rFonts w:ascii="Arial" w:hAnsi="Arial" w:cs="Arial"/>
          <w:b w:val="0"/>
          <w:bCs w:val="0"/>
          <w:color w:val="007097"/>
          <w:sz w:val="40"/>
          <w:szCs w:val="40"/>
        </w:rPr>
      </w:pPr>
      <w:r>
        <w:rPr>
          <w:rFonts w:ascii="Arial" w:hAnsi="Arial" w:cs="Arial"/>
          <w:b w:val="0"/>
          <w:bCs w:val="0"/>
          <w:color w:val="007097"/>
          <w:sz w:val="40"/>
          <w:szCs w:val="40"/>
        </w:rPr>
        <w:t>Las puertas de entrada más seguras</w:t>
      </w:r>
    </w:p>
    <w:p w:rsidR="003518C6" w:rsidRPr="003518C6" w:rsidRDefault="003518C6" w:rsidP="003518C6">
      <w:pPr>
        <w:pStyle w:val="NormalWeb"/>
        <w:spacing w:before="0" w:beforeAutospacing="0" w:after="150" w:afterAutospacing="0" w:line="312" w:lineRule="atLeast"/>
        <w:rPr>
          <w:rFonts w:ascii="Arial" w:hAnsi="Arial" w:cs="Arial"/>
          <w:color w:val="1F497D" w:themeColor="text2"/>
          <w:sz w:val="18"/>
          <w:szCs w:val="18"/>
        </w:rPr>
      </w:pPr>
      <w:r w:rsidRPr="003518C6">
        <w:rPr>
          <w:rFonts w:ascii="Arial" w:hAnsi="Arial" w:cs="Arial"/>
          <w:color w:val="1F497D" w:themeColor="text2"/>
          <w:sz w:val="18"/>
          <w:szCs w:val="18"/>
        </w:rPr>
        <w:t>.</w:t>
      </w:r>
    </w:p>
    <w:p w:rsidR="003518C6" w:rsidRDefault="003518C6" w:rsidP="003518C6">
      <w:pPr>
        <w:pStyle w:val="NormalWeb"/>
        <w:spacing w:before="150" w:beforeAutospacing="0" w:after="150" w:afterAutospacing="0"/>
        <w:rPr>
          <w:rFonts w:ascii="Arial" w:hAnsi="Arial" w:cs="Arial"/>
          <w:b/>
          <w:bCs/>
          <w:color w:val="007097"/>
          <w:sz w:val="18"/>
          <w:szCs w:val="18"/>
        </w:rPr>
      </w:pPr>
      <w:r>
        <w:rPr>
          <w:rFonts w:ascii="Arial" w:hAnsi="Arial" w:cs="Arial"/>
          <w:b/>
          <w:bCs/>
          <w:color w:val="007097"/>
          <w:sz w:val="18"/>
          <w:szCs w:val="18"/>
        </w:rPr>
        <w:t>Los puertas fabricadas con sistemas practicables proporcionan un alto nivel de seguridad y hermeticidad.</w:t>
      </w:r>
    </w:p>
    <w:p w:rsidR="003518C6" w:rsidRPr="003518C6" w:rsidRDefault="003518C6" w:rsidP="003518C6">
      <w:pPr>
        <w:pStyle w:val="NormalWeb"/>
        <w:spacing w:before="150" w:beforeAutospacing="0" w:after="150" w:afterAutospacing="0"/>
        <w:rPr>
          <w:rFonts w:ascii="Arial" w:hAnsi="Arial" w:cs="Arial"/>
          <w:color w:val="365F91" w:themeColor="accent1" w:themeShade="BF"/>
          <w:sz w:val="18"/>
          <w:szCs w:val="18"/>
        </w:rPr>
      </w:pPr>
      <w:r w:rsidRPr="003518C6">
        <w:rPr>
          <w:rFonts w:ascii="Arial" w:hAnsi="Arial" w:cs="Arial"/>
          <w:color w:val="365F91" w:themeColor="accent1" w:themeShade="BF"/>
          <w:sz w:val="18"/>
          <w:szCs w:val="18"/>
        </w:rPr>
        <w:t>Las puertas con sistemas practicables KÖMMERLING  son ideales para puertas de entrada ya que permiten gran variedad de refuerzos de acero, así como paneles, vidrios reforzados y otros complementos.</w:t>
      </w:r>
    </w:p>
    <w:p w:rsidR="003518C6" w:rsidRDefault="003518C6" w:rsidP="003518C6">
      <w:pPr>
        <w:pStyle w:val="NormalWeb"/>
        <w:spacing w:before="150" w:beforeAutospacing="0" w:after="150" w:afterAutospacing="0"/>
        <w:rPr>
          <w:rFonts w:ascii="Arial" w:hAnsi="Arial" w:cs="Arial"/>
          <w:color w:val="365F91" w:themeColor="accent1" w:themeShade="BF"/>
          <w:sz w:val="18"/>
          <w:szCs w:val="18"/>
        </w:rPr>
      </w:pPr>
      <w:r w:rsidRPr="003518C6">
        <w:rPr>
          <w:rFonts w:ascii="Arial" w:hAnsi="Arial" w:cs="Arial"/>
          <w:color w:val="365F91" w:themeColor="accent1" w:themeShade="BF"/>
          <w:sz w:val="18"/>
          <w:szCs w:val="18"/>
        </w:rPr>
        <w:t>También son muy adecuadas para terrazas e interiores cuando queremos mantener un buen nivel de aislamiento térmico y acústico.</w:t>
      </w:r>
    </w:p>
    <w:p w:rsidR="00687915" w:rsidRPr="003518C6" w:rsidRDefault="00687915" w:rsidP="003518C6">
      <w:pPr>
        <w:pStyle w:val="NormalWeb"/>
        <w:spacing w:before="150" w:beforeAutospacing="0" w:after="150" w:afterAutospacing="0"/>
        <w:rPr>
          <w:rFonts w:ascii="Arial" w:hAnsi="Arial" w:cs="Arial"/>
          <w:color w:val="365F91" w:themeColor="accent1" w:themeShade="BF"/>
          <w:sz w:val="18"/>
          <w:szCs w:val="18"/>
        </w:rPr>
      </w:pPr>
    </w:p>
    <w:p w:rsidR="00687915" w:rsidRPr="00687915" w:rsidRDefault="00687915" w:rsidP="00687915">
      <w:pPr>
        <w:spacing w:after="0" w:line="240" w:lineRule="atLeast"/>
        <w:outlineLvl w:val="0"/>
        <w:rPr>
          <w:rFonts w:ascii="Arial" w:eastAsia="Times New Roman" w:hAnsi="Arial" w:cs="Arial"/>
          <w:color w:val="007097"/>
          <w:kern w:val="36"/>
          <w:sz w:val="50"/>
          <w:szCs w:val="50"/>
          <w:lang w:eastAsia="es-ES"/>
        </w:rPr>
      </w:pPr>
      <w:r w:rsidRPr="00687915">
        <w:rPr>
          <w:rFonts w:ascii="Arial" w:eastAsia="Times New Roman" w:hAnsi="Arial" w:cs="Arial"/>
          <w:color w:val="007097"/>
          <w:kern w:val="36"/>
          <w:sz w:val="50"/>
          <w:szCs w:val="50"/>
          <w:lang w:eastAsia="es-ES"/>
        </w:rPr>
        <w:t>Puertas correderas</w:t>
      </w:r>
    </w:p>
    <w:p w:rsidR="00687915" w:rsidRPr="00687915" w:rsidRDefault="00687915" w:rsidP="00687915">
      <w:pPr>
        <w:spacing w:after="150" w:line="240" w:lineRule="atLeast"/>
        <w:rPr>
          <w:rFonts w:ascii="Arial" w:eastAsia="Times New Roman" w:hAnsi="Arial" w:cs="Arial"/>
          <w:color w:val="007097"/>
          <w:sz w:val="48"/>
          <w:szCs w:val="48"/>
          <w:lang w:eastAsia="es-ES"/>
        </w:rPr>
      </w:pPr>
      <w:r w:rsidRPr="00687915">
        <w:rPr>
          <w:rFonts w:ascii="Arial" w:eastAsia="Times New Roman" w:hAnsi="Arial" w:cs="Arial"/>
          <w:b/>
          <w:bCs/>
          <w:color w:val="007097"/>
          <w:sz w:val="48"/>
          <w:szCs w:val="48"/>
          <w:lang w:eastAsia="es-ES"/>
        </w:rPr>
        <w:t>Los diseños más espectaculares</w:t>
      </w:r>
    </w:p>
    <w:p w:rsidR="00687915" w:rsidRPr="00687915" w:rsidRDefault="00687915" w:rsidP="00687915">
      <w:pPr>
        <w:spacing w:before="150" w:after="150" w:line="240" w:lineRule="auto"/>
        <w:rPr>
          <w:rFonts w:ascii="Arial" w:eastAsia="Times New Roman" w:hAnsi="Arial" w:cs="Arial"/>
          <w:b/>
          <w:bCs/>
          <w:color w:val="007097"/>
          <w:lang w:eastAsia="es-ES"/>
        </w:rPr>
      </w:pPr>
      <w:r w:rsidRPr="00687915">
        <w:rPr>
          <w:rFonts w:ascii="Arial" w:eastAsia="Times New Roman" w:hAnsi="Arial" w:cs="Arial"/>
          <w:b/>
          <w:bCs/>
          <w:color w:val="007097"/>
          <w:lang w:eastAsia="es-ES"/>
        </w:rPr>
        <w:t>Estos sistemas son ideales para puertas de terraza. Diseños elegantes y cuidados con la ultima tecnología para garantizar su durabilidad.</w:t>
      </w:r>
    </w:p>
    <w:p w:rsidR="003518C6" w:rsidRPr="003518C6" w:rsidRDefault="003518C6" w:rsidP="003518C6">
      <w:pPr>
        <w:pStyle w:val="NormalWeb"/>
        <w:spacing w:before="150" w:beforeAutospacing="0" w:after="150" w:afterAutospacing="0"/>
        <w:rPr>
          <w:rFonts w:ascii="Arial" w:hAnsi="Arial" w:cs="Arial"/>
          <w:b/>
          <w:bCs/>
          <w:color w:val="365F91" w:themeColor="accent1" w:themeShade="BF"/>
          <w:sz w:val="18"/>
          <w:szCs w:val="18"/>
        </w:rPr>
      </w:pPr>
    </w:p>
    <w:p w:rsidR="003518C6" w:rsidRDefault="003518C6" w:rsidP="003518C6">
      <w:pPr>
        <w:pStyle w:val="NormalWeb"/>
        <w:spacing w:before="0" w:beforeAutospacing="0" w:after="150" w:afterAutospacing="0" w:line="312" w:lineRule="atLeast"/>
        <w:rPr>
          <w:rFonts w:ascii="Arial" w:hAnsi="Arial" w:cs="Arial"/>
          <w:color w:val="365F91" w:themeColor="accent1" w:themeShade="BF"/>
          <w:sz w:val="18"/>
          <w:szCs w:val="18"/>
        </w:rPr>
      </w:pPr>
      <w:r w:rsidRPr="00687915">
        <w:rPr>
          <w:rFonts w:ascii="Arial" w:hAnsi="Arial" w:cs="Arial"/>
          <w:color w:val="365F91" w:themeColor="accent1" w:themeShade="BF"/>
          <w:sz w:val="18"/>
          <w:szCs w:val="18"/>
        </w:rPr>
        <w:t>KÖMMERLING es especialista en este tipo de cerramiento con sistemas deslizantes donde combina diseño y prestaciones técnicas</w:t>
      </w:r>
    </w:p>
    <w:p w:rsidR="00687915" w:rsidRPr="00687915" w:rsidRDefault="00687915" w:rsidP="00687915">
      <w:pPr>
        <w:spacing w:after="0" w:line="240" w:lineRule="atLeast"/>
        <w:outlineLvl w:val="1"/>
        <w:rPr>
          <w:rFonts w:ascii="Arial" w:eastAsia="Times New Roman" w:hAnsi="Arial" w:cs="Arial"/>
          <w:color w:val="007097"/>
          <w:sz w:val="50"/>
          <w:szCs w:val="50"/>
          <w:lang w:eastAsia="es-ES"/>
        </w:rPr>
      </w:pPr>
      <w:r w:rsidRPr="00687915">
        <w:rPr>
          <w:rFonts w:ascii="Arial" w:eastAsia="Times New Roman" w:hAnsi="Arial" w:cs="Arial"/>
          <w:color w:val="007097"/>
          <w:sz w:val="50"/>
          <w:szCs w:val="50"/>
          <w:lang w:eastAsia="es-ES"/>
        </w:rPr>
        <w:t>Puertas especiales</w:t>
      </w:r>
    </w:p>
    <w:p w:rsidR="00687915" w:rsidRPr="00687915" w:rsidRDefault="00687915" w:rsidP="00687915">
      <w:pPr>
        <w:spacing w:after="150" w:line="240" w:lineRule="atLeast"/>
        <w:outlineLvl w:val="2"/>
        <w:rPr>
          <w:rFonts w:ascii="Arial" w:eastAsia="Times New Roman" w:hAnsi="Arial" w:cs="Arial"/>
          <w:color w:val="007097"/>
          <w:sz w:val="48"/>
          <w:szCs w:val="48"/>
          <w:lang w:eastAsia="es-ES"/>
        </w:rPr>
      </w:pPr>
      <w:r w:rsidRPr="00687915">
        <w:rPr>
          <w:rFonts w:ascii="Arial" w:eastAsia="Times New Roman" w:hAnsi="Arial" w:cs="Arial"/>
          <w:color w:val="007097"/>
          <w:sz w:val="48"/>
          <w:szCs w:val="48"/>
          <w:lang w:eastAsia="es-ES"/>
        </w:rPr>
        <w:t>Soluciones a medida</w:t>
      </w:r>
    </w:p>
    <w:p w:rsidR="00687915" w:rsidRPr="00687915" w:rsidRDefault="00687915" w:rsidP="00687915">
      <w:pPr>
        <w:spacing w:before="150" w:after="150" w:line="240" w:lineRule="auto"/>
        <w:rPr>
          <w:rFonts w:ascii="Arial" w:eastAsia="Times New Roman" w:hAnsi="Arial" w:cs="Arial"/>
          <w:b/>
          <w:bCs/>
          <w:color w:val="007097"/>
          <w:lang w:eastAsia="es-ES"/>
        </w:rPr>
      </w:pPr>
      <w:r w:rsidRPr="00687915">
        <w:rPr>
          <w:rFonts w:ascii="Arial" w:eastAsia="Times New Roman" w:hAnsi="Arial" w:cs="Arial"/>
          <w:b/>
          <w:bCs/>
          <w:color w:val="007097"/>
          <w:sz w:val="18"/>
          <w:szCs w:val="18"/>
          <w:lang w:eastAsia="es-ES"/>
        </w:rPr>
        <w:t>Optimización del espacio y máximo aislamiento en los sistemas deslizantes más sofisticados de KÖMMERLING.</w:t>
      </w:r>
    </w:p>
    <w:p w:rsidR="00687915" w:rsidRPr="00687915" w:rsidRDefault="00687915" w:rsidP="003518C6">
      <w:pPr>
        <w:pStyle w:val="NormalWeb"/>
        <w:spacing w:before="0" w:beforeAutospacing="0" w:after="150" w:afterAutospacing="0" w:line="312" w:lineRule="atLeast"/>
        <w:rPr>
          <w:rFonts w:ascii="Arial" w:hAnsi="Arial" w:cs="Arial"/>
          <w:color w:val="365F91" w:themeColor="accent1" w:themeShade="BF"/>
          <w:sz w:val="18"/>
          <w:szCs w:val="18"/>
        </w:rPr>
      </w:pPr>
      <w:r w:rsidRPr="00687915">
        <w:rPr>
          <w:rFonts w:ascii="Arial" w:hAnsi="Arial" w:cs="Arial"/>
          <w:color w:val="365F91" w:themeColor="accent1" w:themeShade="BF"/>
          <w:sz w:val="18"/>
          <w:szCs w:val="18"/>
        </w:rPr>
        <w:t>KÖMMERLING le ofrece soluciones a su medida que combinan el aislamiento de los sistemas practicables con las ventajas de una corredera</w:t>
      </w:r>
      <w:r>
        <w:rPr>
          <w:rFonts w:ascii="Arial" w:hAnsi="Arial" w:cs="Arial"/>
          <w:color w:val="365F91" w:themeColor="accent1" w:themeShade="BF"/>
          <w:sz w:val="18"/>
          <w:szCs w:val="18"/>
        </w:rPr>
        <w:t>.</w:t>
      </w:r>
    </w:p>
    <w:p w:rsidR="003518C6" w:rsidRDefault="003518C6" w:rsidP="003518C6">
      <w:pPr>
        <w:pStyle w:val="NormalWeb"/>
        <w:spacing w:before="0" w:beforeAutospacing="0" w:after="150" w:afterAutospacing="0" w:line="312" w:lineRule="atLeast"/>
        <w:rPr>
          <w:rFonts w:ascii="Arial" w:hAnsi="Arial" w:cs="Arial"/>
          <w:color w:val="333333"/>
          <w:sz w:val="18"/>
          <w:szCs w:val="18"/>
        </w:rPr>
      </w:pPr>
    </w:p>
    <w:p w:rsidR="009A509C" w:rsidRDefault="009A509C" w:rsidP="003518C6">
      <w:pPr>
        <w:pStyle w:val="NormalWeb"/>
        <w:spacing w:before="0" w:beforeAutospacing="0" w:after="150" w:afterAutospacing="0" w:line="312" w:lineRule="atLeast"/>
        <w:rPr>
          <w:rFonts w:ascii="Arial" w:hAnsi="Arial" w:cs="Arial"/>
          <w:color w:val="333333"/>
          <w:sz w:val="18"/>
          <w:szCs w:val="18"/>
        </w:rPr>
      </w:pPr>
    </w:p>
    <w:p w:rsidR="009A509C" w:rsidRDefault="009A509C" w:rsidP="009A509C">
      <w:pPr>
        <w:pStyle w:val="Ttulo2"/>
        <w:spacing w:before="0" w:line="240" w:lineRule="atLeast"/>
        <w:rPr>
          <w:rFonts w:ascii="Arial" w:hAnsi="Arial" w:cs="Arial"/>
          <w:b w:val="0"/>
          <w:bCs w:val="0"/>
          <w:color w:val="007097"/>
          <w:sz w:val="50"/>
          <w:szCs w:val="50"/>
        </w:rPr>
      </w:pPr>
      <w:r>
        <w:rPr>
          <w:rFonts w:ascii="Arial" w:hAnsi="Arial" w:cs="Arial"/>
          <w:b w:val="0"/>
          <w:bCs w:val="0"/>
          <w:color w:val="007097"/>
          <w:sz w:val="50"/>
          <w:szCs w:val="50"/>
        </w:rPr>
        <w:lastRenderedPageBreak/>
        <w:t>Puertas practicables</w:t>
      </w:r>
    </w:p>
    <w:p w:rsidR="009A509C" w:rsidRPr="009A509C" w:rsidRDefault="009A509C" w:rsidP="009A509C">
      <w:pPr>
        <w:spacing w:before="150" w:after="150" w:line="240" w:lineRule="auto"/>
        <w:rPr>
          <w:rFonts w:ascii="Arial" w:eastAsia="Times New Roman" w:hAnsi="Arial" w:cs="Arial"/>
          <w:color w:val="000000"/>
          <w:sz w:val="18"/>
          <w:szCs w:val="18"/>
          <w:lang w:eastAsia="es-ES"/>
        </w:rPr>
      </w:pPr>
      <w:r w:rsidRPr="009A509C">
        <w:rPr>
          <w:rFonts w:ascii="Arial" w:eastAsia="Times New Roman" w:hAnsi="Arial" w:cs="Arial"/>
          <w:b/>
          <w:bCs/>
          <w:color w:val="007097"/>
          <w:sz w:val="21"/>
          <w:szCs w:val="21"/>
          <w:lang w:eastAsia="es-ES"/>
        </w:rPr>
        <w:t>Formas de apertura de las puertas con sistemas deslizantes:</w:t>
      </w:r>
    </w:p>
    <w:p w:rsidR="009A509C" w:rsidRPr="009A509C" w:rsidRDefault="009A509C" w:rsidP="009A509C">
      <w:pPr>
        <w:numPr>
          <w:ilvl w:val="0"/>
          <w:numId w:val="1"/>
        </w:numPr>
        <w:spacing w:after="75" w:line="240" w:lineRule="auto"/>
        <w:ind w:left="0"/>
        <w:rPr>
          <w:rFonts w:ascii="Arial" w:eastAsia="Times New Roman" w:hAnsi="Arial" w:cs="Arial"/>
          <w:color w:val="000000"/>
          <w:sz w:val="18"/>
          <w:szCs w:val="18"/>
          <w:lang w:eastAsia="es-ES"/>
        </w:rPr>
      </w:pPr>
      <w:r w:rsidRPr="009A509C">
        <w:rPr>
          <w:rFonts w:ascii="Arial" w:eastAsia="Times New Roman" w:hAnsi="Arial" w:cs="Arial"/>
          <w:b/>
          <w:bCs/>
          <w:color w:val="000000"/>
          <w:sz w:val="18"/>
          <w:szCs w:val="18"/>
          <w:lang w:eastAsia="es-ES"/>
        </w:rPr>
        <w:t>Abatible de giro vertical:</w:t>
      </w:r>
      <w:r w:rsidRPr="009A509C">
        <w:rPr>
          <w:rFonts w:ascii="Arial" w:eastAsia="Times New Roman" w:hAnsi="Arial" w:cs="Arial"/>
          <w:color w:val="000000"/>
          <w:sz w:val="18"/>
          <w:szCs w:val="18"/>
          <w:lang w:eastAsia="es-ES"/>
        </w:rPr>
        <w:t> La hoja abre girando sobre un eje vertical (donde están las bisagras). Además puede ser de apertura exterior e interior. Sistemas que se pueden utilizar: </w:t>
      </w:r>
      <w:hyperlink r:id="rId7" w:tooltip="Eurofutur Elegance" w:history="1">
        <w:r w:rsidRPr="009A509C">
          <w:rPr>
            <w:rFonts w:ascii="Arial" w:eastAsia="Times New Roman" w:hAnsi="Arial" w:cs="Arial"/>
            <w:color w:val="007097"/>
            <w:sz w:val="18"/>
            <w:szCs w:val="18"/>
            <w:lang w:eastAsia="es-ES"/>
          </w:rPr>
          <w:t>EuroFutur Elegance</w:t>
        </w:r>
      </w:hyperlink>
      <w:r w:rsidRPr="009A509C">
        <w:rPr>
          <w:rFonts w:ascii="Arial" w:eastAsia="Times New Roman" w:hAnsi="Arial" w:cs="Arial"/>
          <w:color w:val="000000"/>
          <w:sz w:val="18"/>
          <w:szCs w:val="18"/>
          <w:lang w:eastAsia="es-ES"/>
        </w:rPr>
        <w:t> y </w:t>
      </w:r>
      <w:hyperlink r:id="rId8" w:tooltip="Eurodur 3S" w:history="1">
        <w:r w:rsidRPr="009A509C">
          <w:rPr>
            <w:rFonts w:ascii="Arial" w:eastAsia="Times New Roman" w:hAnsi="Arial" w:cs="Arial"/>
            <w:color w:val="007097"/>
            <w:sz w:val="18"/>
            <w:szCs w:val="18"/>
            <w:lang w:eastAsia="es-ES"/>
          </w:rPr>
          <w:t>Eurodur 3S</w:t>
        </w:r>
      </w:hyperlink>
      <w:r w:rsidRPr="009A509C">
        <w:rPr>
          <w:rFonts w:ascii="Arial" w:eastAsia="Times New Roman" w:hAnsi="Arial" w:cs="Arial"/>
          <w:color w:val="000000"/>
          <w:sz w:val="18"/>
          <w:szCs w:val="18"/>
          <w:lang w:eastAsia="es-ES"/>
        </w:rPr>
        <w:t>.</w:t>
      </w:r>
    </w:p>
    <w:p w:rsidR="009A509C" w:rsidRPr="009A509C" w:rsidRDefault="009A509C" w:rsidP="009A509C">
      <w:pPr>
        <w:numPr>
          <w:ilvl w:val="0"/>
          <w:numId w:val="1"/>
        </w:numPr>
        <w:spacing w:after="75" w:line="240" w:lineRule="auto"/>
        <w:ind w:left="0"/>
        <w:rPr>
          <w:rFonts w:ascii="Arial" w:eastAsia="Times New Roman" w:hAnsi="Arial" w:cs="Arial"/>
          <w:color w:val="000000"/>
          <w:sz w:val="18"/>
          <w:szCs w:val="18"/>
          <w:lang w:eastAsia="es-ES"/>
        </w:rPr>
      </w:pPr>
      <w:r w:rsidRPr="009A509C">
        <w:rPr>
          <w:rFonts w:ascii="Arial" w:eastAsia="Times New Roman" w:hAnsi="Arial" w:cs="Arial"/>
          <w:b/>
          <w:bCs/>
          <w:color w:val="000000"/>
          <w:sz w:val="18"/>
          <w:szCs w:val="18"/>
          <w:lang w:eastAsia="es-ES"/>
        </w:rPr>
        <w:t>Abatible de giro horizontal:</w:t>
      </w:r>
      <w:r w:rsidRPr="009A509C">
        <w:rPr>
          <w:rFonts w:ascii="Arial" w:eastAsia="Times New Roman" w:hAnsi="Arial" w:cs="Arial"/>
          <w:color w:val="000000"/>
          <w:sz w:val="18"/>
          <w:szCs w:val="18"/>
          <w:lang w:eastAsia="es-ES"/>
        </w:rPr>
        <w:t> La hoja abre girando sobre un eje horizontal. Cuando abre hacia el exterior se suele denominar ventana proyectante. Sistemas que pueden utilizarse: Sistemas que se pueden utilizar: </w:t>
      </w:r>
      <w:hyperlink r:id="rId9" w:tooltip="Eurofutur Elegance" w:history="1">
        <w:r w:rsidRPr="009A509C">
          <w:rPr>
            <w:rFonts w:ascii="Arial" w:eastAsia="Times New Roman" w:hAnsi="Arial" w:cs="Arial"/>
            <w:color w:val="007097"/>
            <w:sz w:val="18"/>
            <w:szCs w:val="18"/>
            <w:u w:val="single"/>
            <w:lang w:eastAsia="es-ES"/>
          </w:rPr>
          <w:t>EuroFutur Elegance</w:t>
        </w:r>
      </w:hyperlink>
      <w:r w:rsidRPr="009A509C">
        <w:rPr>
          <w:rFonts w:ascii="Arial" w:eastAsia="Times New Roman" w:hAnsi="Arial" w:cs="Arial"/>
          <w:color w:val="000000"/>
          <w:sz w:val="18"/>
          <w:szCs w:val="18"/>
          <w:lang w:eastAsia="es-ES"/>
        </w:rPr>
        <w:t> y </w:t>
      </w:r>
      <w:hyperlink r:id="rId10" w:tooltip="Eurodur 3S" w:history="1">
        <w:r w:rsidRPr="009A509C">
          <w:rPr>
            <w:rFonts w:ascii="Arial" w:eastAsia="Times New Roman" w:hAnsi="Arial" w:cs="Arial"/>
            <w:color w:val="007097"/>
            <w:sz w:val="18"/>
            <w:szCs w:val="18"/>
            <w:lang w:eastAsia="es-ES"/>
          </w:rPr>
          <w:t>Eurodur 3S</w:t>
        </w:r>
      </w:hyperlink>
      <w:r w:rsidRPr="009A509C">
        <w:rPr>
          <w:rFonts w:ascii="Arial" w:eastAsia="Times New Roman" w:hAnsi="Arial" w:cs="Arial"/>
          <w:color w:val="000000"/>
          <w:sz w:val="18"/>
          <w:szCs w:val="18"/>
          <w:lang w:eastAsia="es-ES"/>
        </w:rPr>
        <w:t>.</w:t>
      </w:r>
    </w:p>
    <w:p w:rsidR="009A509C" w:rsidRDefault="009A509C" w:rsidP="009A509C">
      <w:pPr>
        <w:numPr>
          <w:ilvl w:val="0"/>
          <w:numId w:val="1"/>
        </w:numPr>
        <w:spacing w:after="75" w:line="240" w:lineRule="auto"/>
        <w:ind w:left="0"/>
        <w:rPr>
          <w:rFonts w:ascii="Arial" w:eastAsia="Times New Roman" w:hAnsi="Arial" w:cs="Arial"/>
          <w:color w:val="000000"/>
          <w:sz w:val="18"/>
          <w:szCs w:val="18"/>
          <w:lang w:eastAsia="es-ES"/>
        </w:rPr>
      </w:pPr>
      <w:r w:rsidRPr="009A509C">
        <w:rPr>
          <w:rFonts w:ascii="Arial" w:eastAsia="Times New Roman" w:hAnsi="Arial" w:cs="Arial"/>
          <w:b/>
          <w:bCs/>
          <w:color w:val="000000"/>
          <w:sz w:val="18"/>
          <w:szCs w:val="18"/>
          <w:lang w:eastAsia="es-ES"/>
        </w:rPr>
        <w:t>Oscilobatiente (o practicable-abatible):</w:t>
      </w:r>
      <w:r w:rsidRPr="009A509C">
        <w:rPr>
          <w:rFonts w:ascii="Arial" w:eastAsia="Times New Roman" w:hAnsi="Arial" w:cs="Arial"/>
          <w:color w:val="000000"/>
          <w:sz w:val="18"/>
          <w:szCs w:val="18"/>
          <w:lang w:eastAsia="es-ES"/>
        </w:rPr>
        <w:t> El herraje permite que la hoja abra de dos maneras, combinando las dos anteriores (abatible y practicable). Sistemas que se pueden utilizar: </w:t>
      </w:r>
      <w:hyperlink r:id="rId11" w:tooltip="Eurofutur Elegance" w:history="1">
        <w:r w:rsidRPr="009A509C">
          <w:rPr>
            <w:rFonts w:ascii="Arial" w:eastAsia="Times New Roman" w:hAnsi="Arial" w:cs="Arial"/>
            <w:color w:val="007097"/>
            <w:sz w:val="18"/>
            <w:szCs w:val="18"/>
            <w:lang w:eastAsia="es-ES"/>
          </w:rPr>
          <w:t>EuroFutur Elegance</w:t>
        </w:r>
      </w:hyperlink>
      <w:r w:rsidRPr="009A509C">
        <w:rPr>
          <w:rFonts w:ascii="Arial" w:eastAsia="Times New Roman" w:hAnsi="Arial" w:cs="Arial"/>
          <w:color w:val="000000"/>
          <w:sz w:val="18"/>
          <w:szCs w:val="18"/>
          <w:lang w:eastAsia="es-ES"/>
        </w:rPr>
        <w:t> y </w:t>
      </w:r>
      <w:hyperlink r:id="rId12" w:tooltip="Eurodur 3S" w:history="1">
        <w:r w:rsidRPr="009A509C">
          <w:rPr>
            <w:rFonts w:ascii="Arial" w:eastAsia="Times New Roman" w:hAnsi="Arial" w:cs="Arial"/>
            <w:color w:val="007097"/>
            <w:sz w:val="18"/>
            <w:szCs w:val="18"/>
            <w:lang w:eastAsia="es-ES"/>
          </w:rPr>
          <w:t>Eurodur 3S</w:t>
        </w:r>
      </w:hyperlink>
      <w:r w:rsidRPr="009A509C">
        <w:rPr>
          <w:rFonts w:ascii="Arial" w:eastAsia="Times New Roman" w:hAnsi="Arial" w:cs="Arial"/>
          <w:color w:val="000000"/>
          <w:sz w:val="18"/>
          <w:szCs w:val="18"/>
          <w:lang w:eastAsia="es-ES"/>
        </w:rPr>
        <w:t>.</w:t>
      </w:r>
    </w:p>
    <w:p w:rsidR="009A509C" w:rsidRPr="009A509C" w:rsidRDefault="009A509C" w:rsidP="009A509C">
      <w:pPr>
        <w:spacing w:after="75" w:line="240" w:lineRule="auto"/>
        <w:rPr>
          <w:rFonts w:ascii="Arial" w:eastAsia="Times New Roman" w:hAnsi="Arial" w:cs="Arial"/>
          <w:color w:val="000000"/>
          <w:sz w:val="18"/>
          <w:szCs w:val="18"/>
          <w:lang w:eastAsia="es-ES"/>
        </w:rPr>
      </w:pPr>
    </w:p>
    <w:p w:rsidR="009A509C" w:rsidRDefault="009A509C" w:rsidP="009A509C">
      <w:pPr>
        <w:spacing w:after="75" w:line="240" w:lineRule="auto"/>
        <w:rPr>
          <w:rFonts w:ascii="Arial" w:eastAsia="Times New Roman" w:hAnsi="Arial" w:cs="Arial"/>
          <w:b/>
          <w:bCs/>
          <w:color w:val="1F497D" w:themeColor="text2"/>
          <w:sz w:val="20"/>
          <w:szCs w:val="20"/>
          <w:lang w:eastAsia="es-ES"/>
        </w:rPr>
      </w:pPr>
      <w:r>
        <w:rPr>
          <w:rFonts w:ascii="Arial" w:eastAsia="Times New Roman" w:hAnsi="Arial" w:cs="Arial"/>
          <w:b/>
          <w:bCs/>
          <w:color w:val="1F497D" w:themeColor="text2"/>
          <w:sz w:val="20"/>
          <w:szCs w:val="20"/>
          <w:lang w:eastAsia="es-ES"/>
        </w:rPr>
        <w:t>Sistemas de puertas</w:t>
      </w:r>
      <w:r w:rsidRPr="00602557">
        <w:rPr>
          <w:rFonts w:ascii="Arial" w:eastAsia="Times New Roman" w:hAnsi="Arial" w:cs="Arial"/>
          <w:b/>
          <w:bCs/>
          <w:color w:val="1F497D" w:themeColor="text2"/>
          <w:sz w:val="20"/>
          <w:szCs w:val="20"/>
          <w:lang w:eastAsia="es-ES"/>
        </w:rPr>
        <w:t xml:space="preserve"> practicables</w:t>
      </w:r>
      <w:r>
        <w:rPr>
          <w:rFonts w:ascii="Arial" w:eastAsia="Times New Roman" w:hAnsi="Arial" w:cs="Arial"/>
          <w:b/>
          <w:bCs/>
          <w:color w:val="1F497D" w:themeColor="text2"/>
          <w:sz w:val="20"/>
          <w:szCs w:val="20"/>
          <w:lang w:eastAsia="es-ES"/>
        </w:rPr>
        <w:t>:</w:t>
      </w:r>
    </w:p>
    <w:p w:rsidR="009A509C" w:rsidRPr="009A509C" w:rsidRDefault="00933104" w:rsidP="009A509C">
      <w:pPr>
        <w:spacing w:after="0" w:line="240" w:lineRule="auto"/>
        <w:rPr>
          <w:rFonts w:ascii="Times New Roman" w:eastAsia="Times New Roman" w:hAnsi="Times New Roman" w:cs="Times New Roman"/>
          <w:sz w:val="24"/>
          <w:szCs w:val="24"/>
          <w:lang w:eastAsia="es-ES"/>
        </w:rPr>
      </w:pPr>
      <w:hyperlink r:id="rId13" w:history="1">
        <w:r w:rsidR="009A509C" w:rsidRPr="009A509C">
          <w:rPr>
            <w:rFonts w:ascii="Arial" w:eastAsia="Times New Roman" w:hAnsi="Arial" w:cs="Arial"/>
            <w:b/>
            <w:bCs/>
            <w:color w:val="878787"/>
            <w:sz w:val="18"/>
            <w:szCs w:val="18"/>
            <w:lang w:eastAsia="es-ES"/>
          </w:rPr>
          <w:t>Sistema de Puerta EuroFutur Elegance</w:t>
        </w:r>
      </w:hyperlink>
    </w:p>
    <w:p w:rsidR="009A509C" w:rsidRPr="009A509C" w:rsidRDefault="009A509C" w:rsidP="009A509C">
      <w:pPr>
        <w:spacing w:after="150" w:line="312" w:lineRule="atLeast"/>
        <w:rPr>
          <w:rFonts w:ascii="Arial" w:eastAsia="Times New Roman" w:hAnsi="Arial" w:cs="Arial"/>
          <w:color w:val="333333"/>
          <w:sz w:val="18"/>
          <w:szCs w:val="18"/>
          <w:lang w:eastAsia="es-ES"/>
        </w:rPr>
      </w:pPr>
      <w:r w:rsidRPr="009A509C">
        <w:rPr>
          <w:rFonts w:ascii="Arial" w:eastAsia="Times New Roman" w:hAnsi="Arial" w:cs="Arial"/>
          <w:color w:val="333333"/>
          <w:sz w:val="18"/>
          <w:szCs w:val="18"/>
          <w:lang w:eastAsia="es-ES"/>
        </w:rPr>
        <w:t>Con el sistema EuroFutur® Elegance también es posible la fabricación de puertas de entrada, de apertura exterior o interior, con el mismo diseño y acabado que las ventanas</w:t>
      </w:r>
    </w:p>
    <w:p w:rsidR="009A509C" w:rsidRPr="009A509C" w:rsidRDefault="009A509C" w:rsidP="009A509C">
      <w:pPr>
        <w:spacing w:after="150" w:line="240" w:lineRule="auto"/>
        <w:rPr>
          <w:rFonts w:ascii="Arial" w:eastAsia="Times New Roman" w:hAnsi="Arial" w:cs="Arial"/>
          <w:color w:val="000000"/>
          <w:sz w:val="18"/>
          <w:szCs w:val="18"/>
          <w:lang w:eastAsia="es-ES"/>
        </w:rPr>
      </w:pPr>
      <w:r w:rsidRPr="009A509C">
        <w:rPr>
          <w:rFonts w:ascii="Arial" w:eastAsia="Times New Roman" w:hAnsi="Arial" w:cs="Arial"/>
          <w:color w:val="000000"/>
          <w:sz w:val="18"/>
          <w:szCs w:val="18"/>
          <w:lang w:eastAsia="es-ES"/>
        </w:rPr>
        <w:t>Con el sistema EuroFutur® Elegance también es posible la fabricación de puertas de entrada, de apertura exterior o interior, con el mismo diseño y acabado que las ventanas.</w:t>
      </w:r>
    </w:p>
    <w:p w:rsidR="009A509C" w:rsidRDefault="009A509C" w:rsidP="009A509C">
      <w:pPr>
        <w:spacing w:line="240" w:lineRule="auto"/>
        <w:rPr>
          <w:rFonts w:ascii="Arial" w:eastAsia="Times New Roman" w:hAnsi="Arial" w:cs="Arial"/>
          <w:color w:val="000000"/>
          <w:sz w:val="18"/>
          <w:szCs w:val="18"/>
          <w:lang w:eastAsia="es-ES"/>
        </w:rPr>
      </w:pPr>
      <w:r w:rsidRPr="009A509C">
        <w:rPr>
          <w:rFonts w:ascii="Arial" w:eastAsia="Times New Roman" w:hAnsi="Arial" w:cs="Arial"/>
          <w:color w:val="000000"/>
          <w:sz w:val="18"/>
          <w:szCs w:val="18"/>
          <w:lang w:eastAsia="es-ES"/>
        </w:rPr>
        <w:t>El PVC es un material de gran solidez y resistencia lo que lo convierte en ideal para la fabricación de puertas. Además los perfiles  EuroFutur Elegance incorporan todos los avances tecnológicos necesarios para la fabricación de </w:t>
      </w:r>
      <w:r w:rsidRPr="009A509C">
        <w:rPr>
          <w:rFonts w:ascii="Arial" w:eastAsia="Times New Roman" w:hAnsi="Arial" w:cs="Arial"/>
          <w:b/>
          <w:bCs/>
          <w:color w:val="000000"/>
          <w:sz w:val="18"/>
          <w:szCs w:val="18"/>
          <w:lang w:eastAsia="es-ES"/>
        </w:rPr>
        <w:t>puertas protegidas contra el robo</w:t>
      </w:r>
      <w:r w:rsidRPr="009A509C">
        <w:rPr>
          <w:rFonts w:ascii="Arial" w:eastAsia="Times New Roman" w:hAnsi="Arial" w:cs="Arial"/>
          <w:color w:val="000000"/>
          <w:sz w:val="18"/>
          <w:szCs w:val="18"/>
          <w:lang w:eastAsia="es-ES"/>
        </w:rPr>
        <w:t> y van sólidamente reforzados de acero.</w:t>
      </w:r>
    </w:p>
    <w:p w:rsidR="009A509C" w:rsidRPr="009A509C" w:rsidRDefault="009A509C" w:rsidP="009A509C">
      <w:pPr>
        <w:spacing w:line="240" w:lineRule="auto"/>
        <w:rPr>
          <w:rFonts w:ascii="Arial" w:eastAsia="Times New Roman" w:hAnsi="Arial" w:cs="Arial"/>
          <w:color w:val="000000"/>
          <w:sz w:val="18"/>
          <w:szCs w:val="18"/>
          <w:lang w:eastAsia="es-ES"/>
        </w:rPr>
      </w:pPr>
      <w:r w:rsidRPr="009A509C">
        <w:rPr>
          <w:rFonts w:ascii="Arial" w:eastAsia="Times New Roman" w:hAnsi="Arial" w:cs="Arial"/>
          <w:noProof/>
          <w:color w:val="000000"/>
          <w:sz w:val="18"/>
          <w:szCs w:val="18"/>
          <w:lang w:eastAsia="es-ES"/>
        </w:rPr>
        <w:drawing>
          <wp:inline distT="0" distB="0" distL="0" distR="0" wp14:anchorId="39168C98" wp14:editId="311C8719">
            <wp:extent cx="2336165" cy="1669415"/>
            <wp:effectExtent l="0" t="0" r="6985" b="6985"/>
            <wp:docPr id="2" name="Imagen 2" descr="http://www.kommerling.es/sites/default/files/imagecache/window_image/puerta_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ommerling.es/sites/default/files/imagecache/window_image/puerta_ef.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36165" cy="1669415"/>
                    </a:xfrm>
                    <a:prstGeom prst="rect">
                      <a:avLst/>
                    </a:prstGeom>
                    <a:noFill/>
                    <a:ln>
                      <a:noFill/>
                    </a:ln>
                  </pic:spPr>
                </pic:pic>
              </a:graphicData>
            </a:graphic>
          </wp:inline>
        </w:drawing>
      </w:r>
    </w:p>
    <w:p w:rsidR="009A509C" w:rsidRPr="009A509C" w:rsidRDefault="00933104" w:rsidP="009A509C">
      <w:pPr>
        <w:spacing w:after="0" w:line="240" w:lineRule="auto"/>
        <w:rPr>
          <w:rFonts w:ascii="Times New Roman" w:eastAsia="Times New Roman" w:hAnsi="Times New Roman" w:cs="Times New Roman"/>
          <w:sz w:val="24"/>
          <w:szCs w:val="24"/>
          <w:lang w:eastAsia="es-ES"/>
        </w:rPr>
      </w:pPr>
      <w:hyperlink r:id="rId15" w:history="1">
        <w:r w:rsidR="009A509C" w:rsidRPr="009A509C">
          <w:rPr>
            <w:rFonts w:ascii="Arial" w:eastAsia="Times New Roman" w:hAnsi="Arial" w:cs="Arial"/>
            <w:b/>
            <w:bCs/>
            <w:color w:val="878787"/>
            <w:sz w:val="18"/>
            <w:szCs w:val="18"/>
            <w:lang w:eastAsia="es-ES"/>
          </w:rPr>
          <w:t>Sistema de Puerta Eurodur 3S</w:t>
        </w:r>
      </w:hyperlink>
    </w:p>
    <w:p w:rsidR="009A509C" w:rsidRDefault="009A509C" w:rsidP="009A509C">
      <w:pPr>
        <w:spacing w:after="150" w:line="312" w:lineRule="atLeast"/>
        <w:rPr>
          <w:rFonts w:ascii="Arial" w:eastAsia="Times New Roman" w:hAnsi="Arial" w:cs="Arial"/>
          <w:color w:val="333333"/>
          <w:sz w:val="18"/>
          <w:szCs w:val="18"/>
          <w:lang w:eastAsia="es-ES"/>
        </w:rPr>
      </w:pPr>
      <w:r w:rsidRPr="009A509C">
        <w:rPr>
          <w:rFonts w:ascii="Arial" w:eastAsia="Times New Roman" w:hAnsi="Arial" w:cs="Arial"/>
          <w:color w:val="333333"/>
          <w:sz w:val="18"/>
          <w:szCs w:val="18"/>
          <w:lang w:eastAsia="es-ES"/>
        </w:rPr>
        <w:t>Los perfiles del sistema para Windows Eurodur 3S es la síntesis de los avances técnicos realizados por KÖMMERLING después de años de experiencia en Europa en el campo de perfiles de PVC.</w:t>
      </w:r>
    </w:p>
    <w:p w:rsidR="009A509C" w:rsidRDefault="009A509C" w:rsidP="009A509C">
      <w:pPr>
        <w:pStyle w:val="NormalWeb"/>
        <w:spacing w:before="0" w:beforeAutospacing="0" w:after="150" w:afterAutospacing="0"/>
        <w:rPr>
          <w:rFonts w:ascii="Arial" w:hAnsi="Arial" w:cs="Arial"/>
          <w:color w:val="000000"/>
          <w:sz w:val="18"/>
          <w:szCs w:val="18"/>
        </w:rPr>
      </w:pPr>
      <w:r>
        <w:rPr>
          <w:rStyle w:val="hps"/>
          <w:rFonts w:ascii="Arial" w:hAnsi="Arial" w:cs="Arial"/>
          <w:color w:val="000000"/>
          <w:sz w:val="18"/>
          <w:szCs w:val="18"/>
        </w:rPr>
        <w:t>Los perfiles</w:t>
      </w:r>
      <w:r>
        <w:rPr>
          <w:rStyle w:val="apple-converted-space"/>
          <w:rFonts w:ascii="Arial" w:hAnsi="Arial" w:cs="Arial"/>
          <w:color w:val="000000"/>
          <w:sz w:val="18"/>
          <w:szCs w:val="18"/>
        </w:rPr>
        <w:t> </w:t>
      </w:r>
      <w:r>
        <w:rPr>
          <w:rStyle w:val="hps"/>
          <w:rFonts w:ascii="Arial" w:hAnsi="Arial" w:cs="Arial"/>
          <w:color w:val="000000"/>
          <w:sz w:val="18"/>
          <w:szCs w:val="18"/>
        </w:rPr>
        <w:t>del sistema para Windows</w:t>
      </w:r>
      <w:r>
        <w:rPr>
          <w:rStyle w:val="apple-converted-space"/>
          <w:rFonts w:ascii="Arial" w:hAnsi="Arial" w:cs="Arial"/>
          <w:color w:val="000000"/>
          <w:sz w:val="18"/>
          <w:szCs w:val="18"/>
        </w:rPr>
        <w:t> </w:t>
      </w:r>
      <w:r>
        <w:rPr>
          <w:rStyle w:val="hps"/>
          <w:rFonts w:ascii="Arial" w:hAnsi="Arial" w:cs="Arial"/>
          <w:color w:val="000000"/>
          <w:sz w:val="18"/>
          <w:szCs w:val="18"/>
        </w:rPr>
        <w:t>Eurodur</w:t>
      </w:r>
      <w:r>
        <w:rPr>
          <w:rStyle w:val="apple-converted-space"/>
          <w:rFonts w:ascii="Arial" w:hAnsi="Arial" w:cs="Arial"/>
          <w:color w:val="000000"/>
          <w:sz w:val="18"/>
          <w:szCs w:val="18"/>
        </w:rPr>
        <w:t> </w:t>
      </w:r>
      <w:r>
        <w:rPr>
          <w:rStyle w:val="hps"/>
          <w:rFonts w:ascii="Arial" w:hAnsi="Arial" w:cs="Arial"/>
          <w:color w:val="000000"/>
          <w:sz w:val="18"/>
          <w:szCs w:val="18"/>
        </w:rPr>
        <w:t>3S</w:t>
      </w:r>
      <w:r>
        <w:rPr>
          <w:rStyle w:val="apple-converted-space"/>
          <w:rFonts w:ascii="Arial" w:hAnsi="Arial" w:cs="Arial"/>
          <w:color w:val="000000"/>
          <w:sz w:val="18"/>
          <w:szCs w:val="18"/>
        </w:rPr>
        <w:t> </w:t>
      </w:r>
      <w:r>
        <w:rPr>
          <w:rStyle w:val="hps"/>
          <w:rFonts w:ascii="Arial" w:hAnsi="Arial" w:cs="Arial"/>
          <w:color w:val="000000"/>
          <w:sz w:val="18"/>
          <w:szCs w:val="18"/>
        </w:rPr>
        <w:t>es la síntesis de</w:t>
      </w:r>
      <w:r>
        <w:rPr>
          <w:rStyle w:val="apple-converted-space"/>
          <w:rFonts w:ascii="Arial" w:hAnsi="Arial" w:cs="Arial"/>
          <w:color w:val="000000"/>
          <w:sz w:val="18"/>
          <w:szCs w:val="18"/>
        </w:rPr>
        <w:t> </w:t>
      </w:r>
      <w:r>
        <w:rPr>
          <w:rStyle w:val="hps"/>
          <w:rFonts w:ascii="Arial" w:hAnsi="Arial" w:cs="Arial"/>
          <w:color w:val="000000"/>
          <w:sz w:val="18"/>
          <w:szCs w:val="18"/>
        </w:rPr>
        <w:t>los avances técnicos</w:t>
      </w:r>
      <w:r>
        <w:rPr>
          <w:rStyle w:val="apple-converted-space"/>
          <w:rFonts w:ascii="Arial" w:hAnsi="Arial" w:cs="Arial"/>
          <w:color w:val="000000"/>
          <w:sz w:val="18"/>
          <w:szCs w:val="18"/>
        </w:rPr>
        <w:t> </w:t>
      </w:r>
      <w:r>
        <w:rPr>
          <w:rStyle w:val="hps"/>
          <w:rFonts w:ascii="Arial" w:hAnsi="Arial" w:cs="Arial"/>
          <w:color w:val="000000"/>
          <w:sz w:val="18"/>
          <w:szCs w:val="18"/>
        </w:rPr>
        <w:t>realizados por</w:t>
      </w:r>
      <w:r>
        <w:rPr>
          <w:rStyle w:val="apple-converted-space"/>
          <w:rFonts w:ascii="Arial" w:hAnsi="Arial" w:cs="Arial"/>
          <w:color w:val="000000"/>
          <w:sz w:val="18"/>
          <w:szCs w:val="18"/>
        </w:rPr>
        <w:t> </w:t>
      </w:r>
      <w:r>
        <w:rPr>
          <w:rStyle w:val="hps"/>
          <w:rFonts w:ascii="Arial" w:hAnsi="Arial" w:cs="Arial"/>
          <w:color w:val="000000"/>
          <w:sz w:val="18"/>
          <w:szCs w:val="18"/>
        </w:rPr>
        <w:t>KÖMMERLING</w:t>
      </w:r>
      <w:r>
        <w:rPr>
          <w:rStyle w:val="apple-converted-space"/>
          <w:rFonts w:ascii="Arial" w:hAnsi="Arial" w:cs="Arial"/>
          <w:color w:val="000000"/>
          <w:sz w:val="18"/>
          <w:szCs w:val="18"/>
        </w:rPr>
        <w:t> </w:t>
      </w:r>
      <w:r>
        <w:rPr>
          <w:rStyle w:val="hps"/>
          <w:rFonts w:ascii="Arial" w:hAnsi="Arial" w:cs="Arial"/>
          <w:color w:val="000000"/>
          <w:sz w:val="18"/>
          <w:szCs w:val="18"/>
        </w:rPr>
        <w:t>después de años deexperiencia en Europa</w:t>
      </w:r>
      <w:r>
        <w:rPr>
          <w:rStyle w:val="apple-converted-space"/>
          <w:rFonts w:ascii="Arial" w:hAnsi="Arial" w:cs="Arial"/>
          <w:color w:val="000000"/>
          <w:sz w:val="18"/>
          <w:szCs w:val="18"/>
        </w:rPr>
        <w:t> </w:t>
      </w:r>
      <w:r>
        <w:rPr>
          <w:rStyle w:val="hps"/>
          <w:rFonts w:ascii="Arial" w:hAnsi="Arial" w:cs="Arial"/>
          <w:color w:val="000000"/>
          <w:sz w:val="18"/>
          <w:szCs w:val="18"/>
        </w:rPr>
        <w:t>en el campo de</w:t>
      </w:r>
      <w:r>
        <w:rPr>
          <w:rStyle w:val="apple-converted-space"/>
          <w:rFonts w:ascii="Arial" w:hAnsi="Arial" w:cs="Arial"/>
          <w:color w:val="000000"/>
          <w:sz w:val="18"/>
          <w:szCs w:val="18"/>
        </w:rPr>
        <w:t> </w:t>
      </w:r>
      <w:r>
        <w:rPr>
          <w:rStyle w:val="hps"/>
          <w:rFonts w:ascii="Arial" w:hAnsi="Arial" w:cs="Arial"/>
          <w:color w:val="000000"/>
          <w:sz w:val="18"/>
          <w:szCs w:val="18"/>
        </w:rPr>
        <w:t>perfiles de PVC</w:t>
      </w:r>
      <w:r>
        <w:rPr>
          <w:rFonts w:ascii="Arial" w:hAnsi="Arial" w:cs="Arial"/>
          <w:color w:val="000000"/>
          <w:sz w:val="18"/>
          <w:szCs w:val="18"/>
        </w:rPr>
        <w:t>.</w:t>
      </w:r>
      <w:r>
        <w:rPr>
          <w:rFonts w:ascii="Arial" w:hAnsi="Arial" w:cs="Arial"/>
          <w:color w:val="000000"/>
          <w:sz w:val="18"/>
          <w:szCs w:val="18"/>
        </w:rPr>
        <w:br/>
      </w:r>
      <w:r>
        <w:rPr>
          <w:rStyle w:val="hps"/>
          <w:rFonts w:ascii="Arial" w:hAnsi="Arial" w:cs="Arial"/>
          <w:color w:val="000000"/>
          <w:sz w:val="18"/>
          <w:szCs w:val="18"/>
        </w:rPr>
        <w:t>Con una amplia gama</w:t>
      </w:r>
      <w:r>
        <w:rPr>
          <w:rStyle w:val="apple-converted-space"/>
          <w:rFonts w:ascii="Arial" w:hAnsi="Arial" w:cs="Arial"/>
          <w:color w:val="000000"/>
          <w:sz w:val="18"/>
          <w:szCs w:val="18"/>
        </w:rPr>
        <w:t> </w:t>
      </w:r>
      <w:r>
        <w:rPr>
          <w:rStyle w:val="hps"/>
          <w:rFonts w:ascii="Arial" w:hAnsi="Arial" w:cs="Arial"/>
          <w:color w:val="000000"/>
          <w:sz w:val="18"/>
          <w:szCs w:val="18"/>
        </w:rPr>
        <w:t>de modelos y accesorios</w:t>
      </w:r>
      <w:r>
        <w:rPr>
          <w:rFonts w:ascii="Arial" w:hAnsi="Arial" w:cs="Arial"/>
          <w:color w:val="000000"/>
          <w:sz w:val="18"/>
          <w:szCs w:val="18"/>
        </w:rPr>
        <w:t>, el sistema</w:t>
      </w:r>
      <w:r>
        <w:rPr>
          <w:rStyle w:val="apple-converted-space"/>
          <w:rFonts w:ascii="Arial" w:hAnsi="Arial" w:cs="Arial"/>
          <w:color w:val="000000"/>
          <w:sz w:val="18"/>
          <w:szCs w:val="18"/>
        </w:rPr>
        <w:t> </w:t>
      </w:r>
      <w:r>
        <w:rPr>
          <w:rStyle w:val="hps"/>
          <w:rFonts w:ascii="Arial" w:hAnsi="Arial" w:cs="Arial"/>
          <w:color w:val="000000"/>
          <w:sz w:val="18"/>
          <w:szCs w:val="18"/>
        </w:rPr>
        <w:t>3S</w:t>
      </w:r>
      <w:r>
        <w:rPr>
          <w:rStyle w:val="apple-converted-space"/>
          <w:rFonts w:ascii="Arial" w:hAnsi="Arial" w:cs="Arial"/>
          <w:color w:val="000000"/>
          <w:sz w:val="18"/>
          <w:szCs w:val="18"/>
        </w:rPr>
        <w:t> </w:t>
      </w:r>
      <w:r>
        <w:rPr>
          <w:rStyle w:val="hps"/>
          <w:rFonts w:ascii="Arial" w:hAnsi="Arial" w:cs="Arial"/>
          <w:color w:val="000000"/>
          <w:sz w:val="18"/>
          <w:szCs w:val="18"/>
        </w:rPr>
        <w:t>Eurodurcaracteriza por su</w:t>
      </w:r>
      <w:r>
        <w:rPr>
          <w:rStyle w:val="apple-converted-space"/>
          <w:rFonts w:ascii="Arial" w:hAnsi="Arial" w:cs="Arial"/>
          <w:color w:val="000000"/>
          <w:sz w:val="18"/>
          <w:szCs w:val="18"/>
        </w:rPr>
        <w:t> </w:t>
      </w:r>
      <w:r>
        <w:rPr>
          <w:rStyle w:val="hps"/>
          <w:rFonts w:ascii="Arial" w:hAnsi="Arial" w:cs="Arial"/>
          <w:color w:val="000000"/>
          <w:sz w:val="18"/>
          <w:szCs w:val="18"/>
        </w:rPr>
        <w:t>gran flexibilidad,</w:t>
      </w:r>
      <w:r>
        <w:rPr>
          <w:rStyle w:val="apple-converted-space"/>
          <w:rFonts w:ascii="Arial" w:hAnsi="Arial" w:cs="Arial"/>
          <w:color w:val="000000"/>
          <w:sz w:val="18"/>
          <w:szCs w:val="18"/>
        </w:rPr>
        <w:t> </w:t>
      </w:r>
      <w:r>
        <w:rPr>
          <w:rStyle w:val="hps"/>
          <w:rFonts w:ascii="Arial" w:hAnsi="Arial" w:cs="Arial"/>
          <w:color w:val="000000"/>
          <w:sz w:val="18"/>
          <w:szCs w:val="18"/>
        </w:rPr>
        <w:t>lo que le permite</w:t>
      </w:r>
      <w:r>
        <w:rPr>
          <w:rStyle w:val="apple-converted-space"/>
          <w:rFonts w:ascii="Arial" w:hAnsi="Arial" w:cs="Arial"/>
          <w:color w:val="000000"/>
          <w:sz w:val="18"/>
          <w:szCs w:val="18"/>
        </w:rPr>
        <w:t> </w:t>
      </w:r>
      <w:r>
        <w:rPr>
          <w:rStyle w:val="hps"/>
          <w:rFonts w:ascii="Arial" w:hAnsi="Arial" w:cs="Arial"/>
          <w:color w:val="000000"/>
          <w:sz w:val="18"/>
          <w:szCs w:val="18"/>
        </w:rPr>
        <w:t>adaptarse a</w:t>
      </w:r>
      <w:r>
        <w:rPr>
          <w:rStyle w:val="apple-converted-space"/>
          <w:rFonts w:ascii="Arial" w:hAnsi="Arial" w:cs="Arial"/>
          <w:color w:val="000000"/>
          <w:sz w:val="18"/>
          <w:szCs w:val="18"/>
        </w:rPr>
        <w:t> </w:t>
      </w:r>
      <w:r>
        <w:rPr>
          <w:rStyle w:val="hps"/>
          <w:rFonts w:ascii="Arial" w:hAnsi="Arial" w:cs="Arial"/>
          <w:color w:val="000000"/>
          <w:sz w:val="18"/>
          <w:szCs w:val="18"/>
        </w:rPr>
        <w:t>todas las circunstancias.</w:t>
      </w:r>
      <w:r>
        <w:rPr>
          <w:rFonts w:ascii="Arial" w:hAnsi="Arial" w:cs="Arial"/>
          <w:color w:val="000000"/>
          <w:sz w:val="18"/>
          <w:szCs w:val="18"/>
        </w:rPr>
        <w:br/>
      </w:r>
      <w:r>
        <w:rPr>
          <w:rStyle w:val="hps"/>
          <w:rFonts w:ascii="Arial" w:hAnsi="Arial" w:cs="Arial"/>
          <w:color w:val="000000"/>
          <w:sz w:val="18"/>
          <w:szCs w:val="18"/>
        </w:rPr>
        <w:t>El diseño</w:t>
      </w:r>
      <w:r>
        <w:rPr>
          <w:rStyle w:val="apple-converted-space"/>
          <w:rFonts w:ascii="Arial" w:hAnsi="Arial" w:cs="Arial"/>
          <w:color w:val="000000"/>
          <w:sz w:val="18"/>
          <w:szCs w:val="18"/>
        </w:rPr>
        <w:t> </w:t>
      </w:r>
      <w:r>
        <w:rPr>
          <w:rStyle w:val="hps"/>
          <w:rFonts w:ascii="Arial" w:hAnsi="Arial" w:cs="Arial"/>
          <w:color w:val="000000"/>
          <w:sz w:val="18"/>
          <w:szCs w:val="18"/>
        </w:rPr>
        <w:t>de los perfiles</w:t>
      </w:r>
      <w:r>
        <w:rPr>
          <w:rStyle w:val="apple-converted-space"/>
          <w:rFonts w:ascii="Arial" w:hAnsi="Arial" w:cs="Arial"/>
          <w:color w:val="000000"/>
          <w:sz w:val="18"/>
          <w:szCs w:val="18"/>
        </w:rPr>
        <w:t> </w:t>
      </w:r>
      <w:r>
        <w:rPr>
          <w:rStyle w:val="hps"/>
          <w:rFonts w:ascii="Arial" w:hAnsi="Arial" w:cs="Arial"/>
          <w:color w:val="000000"/>
          <w:sz w:val="18"/>
          <w:szCs w:val="18"/>
        </w:rPr>
        <w:t>les permite</w:t>
      </w:r>
      <w:r>
        <w:rPr>
          <w:rStyle w:val="apple-converted-space"/>
          <w:rFonts w:ascii="Arial" w:hAnsi="Arial" w:cs="Arial"/>
          <w:color w:val="000000"/>
          <w:sz w:val="18"/>
          <w:szCs w:val="18"/>
        </w:rPr>
        <w:t> </w:t>
      </w:r>
      <w:r>
        <w:rPr>
          <w:rStyle w:val="hps"/>
          <w:rFonts w:ascii="Arial" w:hAnsi="Arial" w:cs="Arial"/>
          <w:color w:val="000000"/>
          <w:sz w:val="18"/>
          <w:szCs w:val="18"/>
        </w:rPr>
        <w:t>adaptarse a</w:t>
      </w:r>
      <w:r>
        <w:rPr>
          <w:rStyle w:val="apple-converted-space"/>
          <w:rFonts w:ascii="Arial" w:hAnsi="Arial" w:cs="Arial"/>
          <w:color w:val="000000"/>
          <w:sz w:val="18"/>
          <w:szCs w:val="18"/>
        </w:rPr>
        <w:t> </w:t>
      </w:r>
      <w:r>
        <w:rPr>
          <w:rStyle w:val="hps"/>
          <w:rFonts w:ascii="Arial" w:hAnsi="Arial" w:cs="Arial"/>
          <w:color w:val="000000"/>
          <w:sz w:val="18"/>
          <w:szCs w:val="18"/>
        </w:rPr>
        <w:t>todos los estilos</w:t>
      </w:r>
      <w:r>
        <w:rPr>
          <w:rFonts w:ascii="Arial" w:hAnsi="Arial" w:cs="Arial"/>
          <w:color w:val="000000"/>
          <w:sz w:val="18"/>
          <w:szCs w:val="18"/>
        </w:rPr>
        <w:t>, desde</w:t>
      </w:r>
      <w:r>
        <w:rPr>
          <w:rStyle w:val="apple-converted-space"/>
          <w:rFonts w:ascii="Arial" w:hAnsi="Arial" w:cs="Arial"/>
          <w:color w:val="000000"/>
          <w:sz w:val="18"/>
          <w:szCs w:val="18"/>
        </w:rPr>
        <w:t> </w:t>
      </w:r>
      <w:r>
        <w:rPr>
          <w:rStyle w:val="hps"/>
          <w:rFonts w:ascii="Arial" w:hAnsi="Arial" w:cs="Arial"/>
          <w:color w:val="000000"/>
          <w:sz w:val="18"/>
          <w:szCs w:val="18"/>
        </w:rPr>
        <w:t>la restauración</w:t>
      </w:r>
      <w:r>
        <w:rPr>
          <w:rStyle w:val="apple-converted-space"/>
          <w:rFonts w:ascii="Arial" w:hAnsi="Arial" w:cs="Arial"/>
          <w:color w:val="000000"/>
          <w:sz w:val="18"/>
          <w:szCs w:val="18"/>
        </w:rPr>
        <w:t> </w:t>
      </w:r>
      <w:r>
        <w:rPr>
          <w:rStyle w:val="hps"/>
          <w:rFonts w:ascii="Arial" w:hAnsi="Arial" w:cs="Arial"/>
          <w:color w:val="000000"/>
          <w:sz w:val="18"/>
          <w:szCs w:val="18"/>
        </w:rPr>
        <w:t>a estilos más modernos</w:t>
      </w:r>
      <w:r>
        <w:rPr>
          <w:rFonts w:ascii="Arial" w:hAnsi="Arial" w:cs="Arial"/>
          <w:color w:val="000000"/>
          <w:sz w:val="18"/>
          <w:szCs w:val="18"/>
        </w:rPr>
        <w:t>.</w:t>
      </w:r>
    </w:p>
    <w:p w:rsidR="009A509C" w:rsidRDefault="009A509C" w:rsidP="009A509C">
      <w:pPr>
        <w:pStyle w:val="NormalWeb"/>
        <w:spacing w:before="0" w:beforeAutospacing="0" w:after="150" w:afterAutospacing="0"/>
        <w:rPr>
          <w:rFonts w:ascii="Arial" w:hAnsi="Arial" w:cs="Arial"/>
          <w:color w:val="000000"/>
          <w:sz w:val="18"/>
          <w:szCs w:val="18"/>
        </w:rPr>
      </w:pPr>
      <w:r>
        <w:rPr>
          <w:rFonts w:ascii="Arial" w:hAnsi="Arial" w:cs="Arial"/>
          <w:noProof/>
          <w:color w:val="000000"/>
          <w:sz w:val="18"/>
          <w:szCs w:val="18"/>
        </w:rPr>
        <w:drawing>
          <wp:inline distT="0" distB="0" distL="0" distR="0" wp14:anchorId="63BB4CA7" wp14:editId="2378A186">
            <wp:extent cx="2336165" cy="1669415"/>
            <wp:effectExtent l="0" t="0" r="6985" b="6985"/>
            <wp:docPr id="3" name="Imagen 3" descr="http://www.kommerling.es/sites/default/files/imagecache/window_image/puerta-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ommerling.es/sites/default/files/imagecache/window_image/puerta-ed.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36165" cy="1669415"/>
                    </a:xfrm>
                    <a:prstGeom prst="rect">
                      <a:avLst/>
                    </a:prstGeom>
                    <a:noFill/>
                    <a:ln>
                      <a:noFill/>
                    </a:ln>
                  </pic:spPr>
                </pic:pic>
              </a:graphicData>
            </a:graphic>
          </wp:inline>
        </w:drawing>
      </w:r>
    </w:p>
    <w:p w:rsidR="009A509C" w:rsidRPr="009A509C" w:rsidRDefault="009A509C" w:rsidP="009A509C">
      <w:pPr>
        <w:spacing w:after="150" w:line="312" w:lineRule="atLeast"/>
        <w:rPr>
          <w:rFonts w:ascii="Arial" w:eastAsia="Times New Roman" w:hAnsi="Arial" w:cs="Arial"/>
          <w:color w:val="333333"/>
          <w:sz w:val="18"/>
          <w:szCs w:val="18"/>
          <w:lang w:eastAsia="es-ES"/>
        </w:rPr>
      </w:pPr>
    </w:p>
    <w:p w:rsidR="009A509C" w:rsidRDefault="009A509C" w:rsidP="009A509C">
      <w:pPr>
        <w:pStyle w:val="Ttulo1"/>
        <w:spacing w:before="0" w:beforeAutospacing="0" w:after="0" w:afterAutospacing="0" w:line="240" w:lineRule="atLeast"/>
        <w:rPr>
          <w:rFonts w:ascii="Arial" w:hAnsi="Arial" w:cs="Arial"/>
          <w:b w:val="0"/>
          <w:bCs w:val="0"/>
          <w:color w:val="007097"/>
          <w:sz w:val="50"/>
          <w:szCs w:val="50"/>
        </w:rPr>
      </w:pPr>
      <w:r>
        <w:rPr>
          <w:rFonts w:ascii="Arial" w:hAnsi="Arial" w:cs="Arial"/>
          <w:b w:val="0"/>
          <w:bCs w:val="0"/>
          <w:color w:val="007097"/>
          <w:sz w:val="50"/>
          <w:szCs w:val="50"/>
        </w:rPr>
        <w:lastRenderedPageBreak/>
        <w:t>Puertas correderas</w:t>
      </w:r>
    </w:p>
    <w:p w:rsidR="009A509C" w:rsidRDefault="009A509C" w:rsidP="009A509C">
      <w:pPr>
        <w:pStyle w:val="Ttulo2"/>
        <w:spacing w:before="0" w:line="240" w:lineRule="atLeast"/>
        <w:rPr>
          <w:rFonts w:ascii="Arial" w:hAnsi="Arial" w:cs="Arial"/>
          <w:color w:val="007097"/>
          <w:sz w:val="21"/>
          <w:szCs w:val="21"/>
        </w:rPr>
      </w:pPr>
      <w:r>
        <w:rPr>
          <w:rFonts w:ascii="Arial" w:hAnsi="Arial" w:cs="Arial"/>
          <w:color w:val="007097"/>
          <w:sz w:val="21"/>
          <w:szCs w:val="21"/>
        </w:rPr>
        <w:t>Formas de apertura de puertas correderas:</w:t>
      </w:r>
    </w:p>
    <w:p w:rsidR="009A509C" w:rsidRDefault="009A509C" w:rsidP="009A509C">
      <w:pPr>
        <w:numPr>
          <w:ilvl w:val="0"/>
          <w:numId w:val="2"/>
        </w:numPr>
        <w:spacing w:after="75" w:line="240" w:lineRule="auto"/>
        <w:ind w:left="0"/>
        <w:rPr>
          <w:rFonts w:ascii="Arial" w:hAnsi="Arial" w:cs="Arial"/>
          <w:color w:val="000000"/>
        </w:rPr>
      </w:pPr>
      <w:r>
        <w:rPr>
          <w:rStyle w:val="Textoennegrita"/>
          <w:rFonts w:ascii="Arial" w:hAnsi="Arial" w:cs="Arial"/>
          <w:color w:val="000000"/>
          <w:sz w:val="18"/>
          <w:szCs w:val="18"/>
        </w:rPr>
        <w:t>Corredera tradicional horizontal:</w:t>
      </w:r>
      <w:r>
        <w:rPr>
          <w:rStyle w:val="apple-converted-space"/>
          <w:rFonts w:ascii="Arial" w:hAnsi="Arial" w:cs="Arial"/>
          <w:color w:val="000000"/>
          <w:sz w:val="18"/>
          <w:szCs w:val="18"/>
        </w:rPr>
        <w:t> </w:t>
      </w:r>
      <w:r>
        <w:rPr>
          <w:rFonts w:ascii="Arial" w:hAnsi="Arial" w:cs="Arial"/>
          <w:color w:val="000000"/>
          <w:sz w:val="18"/>
          <w:szCs w:val="18"/>
        </w:rPr>
        <w:t>La apertura más habitual. Las juntas de cierre son de cepillo para garantizar un suave deslizamiento por lo que el sistema pierde en capacidad de aislamiento. Sistema utilizado:</w:t>
      </w:r>
      <w:r>
        <w:rPr>
          <w:rStyle w:val="apple-converted-space"/>
          <w:rFonts w:ascii="Arial" w:hAnsi="Arial" w:cs="Arial"/>
          <w:color w:val="000000"/>
          <w:sz w:val="18"/>
          <w:szCs w:val="18"/>
        </w:rPr>
        <w:t> </w:t>
      </w:r>
      <w:hyperlink r:id="rId17" w:tooltip="Premiline" w:history="1">
        <w:r>
          <w:rPr>
            <w:rStyle w:val="Hipervnculo"/>
            <w:rFonts w:ascii="Arial" w:hAnsi="Arial" w:cs="Arial"/>
            <w:color w:val="007097"/>
            <w:sz w:val="18"/>
            <w:szCs w:val="18"/>
          </w:rPr>
          <w:t>PremiLine</w:t>
        </w:r>
      </w:hyperlink>
    </w:p>
    <w:p w:rsidR="009A509C" w:rsidRDefault="009A509C" w:rsidP="009A509C">
      <w:pPr>
        <w:numPr>
          <w:ilvl w:val="0"/>
          <w:numId w:val="2"/>
        </w:numPr>
        <w:spacing w:after="75" w:line="240" w:lineRule="auto"/>
        <w:ind w:left="0"/>
        <w:rPr>
          <w:rFonts w:ascii="Arial" w:hAnsi="Arial" w:cs="Arial"/>
          <w:color w:val="000000"/>
        </w:rPr>
      </w:pPr>
      <w:r>
        <w:rPr>
          <w:rStyle w:val="Textoennegrita"/>
          <w:rFonts w:ascii="Arial" w:hAnsi="Arial" w:cs="Arial"/>
          <w:color w:val="000000"/>
          <w:sz w:val="18"/>
          <w:szCs w:val="18"/>
        </w:rPr>
        <w:t>Corredera elevadora:</w:t>
      </w:r>
      <w:r>
        <w:rPr>
          <w:rStyle w:val="apple-converted-space"/>
          <w:rFonts w:ascii="Arial" w:hAnsi="Arial" w:cs="Arial"/>
          <w:color w:val="000000"/>
          <w:sz w:val="18"/>
          <w:szCs w:val="18"/>
        </w:rPr>
        <w:t> </w:t>
      </w:r>
      <w:r>
        <w:rPr>
          <w:rFonts w:ascii="Arial" w:hAnsi="Arial" w:cs="Arial"/>
          <w:color w:val="000000"/>
          <w:sz w:val="18"/>
          <w:szCs w:val="18"/>
        </w:rPr>
        <w:t>Aunque el desplazamiento es horizontal, la hoja se eleva para soportar el peso y garantizar un deslizamiento suave con cierre hermético. Ideal para grandes espacios. Sistema utilizado:</w:t>
      </w:r>
      <w:r>
        <w:rPr>
          <w:rStyle w:val="apple-converted-space"/>
          <w:rFonts w:ascii="Arial" w:hAnsi="Arial" w:cs="Arial"/>
          <w:color w:val="000000"/>
          <w:sz w:val="18"/>
          <w:szCs w:val="18"/>
        </w:rPr>
        <w:t> </w:t>
      </w:r>
      <w:hyperlink r:id="rId18" w:tooltip="PremiDoor" w:history="1">
        <w:r>
          <w:rPr>
            <w:rStyle w:val="Hipervnculo"/>
            <w:rFonts w:ascii="Arial" w:hAnsi="Arial" w:cs="Arial"/>
            <w:color w:val="007097"/>
            <w:sz w:val="18"/>
            <w:szCs w:val="18"/>
          </w:rPr>
          <w:t>PremiDoor</w:t>
        </w:r>
      </w:hyperlink>
    </w:p>
    <w:p w:rsidR="00C514A7" w:rsidRDefault="009A509C">
      <w:pPr>
        <w:rPr>
          <w:b/>
          <w:color w:val="365F91" w:themeColor="accent1" w:themeShade="BF"/>
        </w:rPr>
      </w:pPr>
      <w:r w:rsidRPr="009A509C">
        <w:rPr>
          <w:b/>
          <w:color w:val="365F91" w:themeColor="accent1" w:themeShade="BF"/>
        </w:rPr>
        <w:t>Sistemas de puertas correderas</w:t>
      </w:r>
      <w:r>
        <w:rPr>
          <w:b/>
          <w:color w:val="365F91" w:themeColor="accent1" w:themeShade="BF"/>
        </w:rPr>
        <w:t>:</w:t>
      </w:r>
    </w:p>
    <w:p w:rsidR="009A509C" w:rsidRPr="009A509C" w:rsidRDefault="00933104" w:rsidP="009A509C">
      <w:pPr>
        <w:spacing w:after="0" w:line="240" w:lineRule="auto"/>
        <w:rPr>
          <w:rFonts w:ascii="Times New Roman" w:eastAsia="Times New Roman" w:hAnsi="Times New Roman" w:cs="Times New Roman"/>
          <w:sz w:val="24"/>
          <w:szCs w:val="24"/>
          <w:lang w:eastAsia="es-ES"/>
        </w:rPr>
      </w:pPr>
      <w:hyperlink r:id="rId19" w:history="1">
        <w:r w:rsidR="009A509C" w:rsidRPr="009A509C">
          <w:rPr>
            <w:rFonts w:ascii="Arial" w:eastAsia="Times New Roman" w:hAnsi="Arial" w:cs="Arial"/>
            <w:b/>
            <w:bCs/>
            <w:color w:val="878787"/>
            <w:sz w:val="18"/>
            <w:szCs w:val="18"/>
            <w:lang w:eastAsia="es-ES"/>
          </w:rPr>
          <w:t>Sistema de puertas correderas PremiLine</w:t>
        </w:r>
      </w:hyperlink>
    </w:p>
    <w:p w:rsidR="009A509C" w:rsidRPr="009A509C" w:rsidRDefault="009A509C" w:rsidP="009A509C">
      <w:pPr>
        <w:spacing w:after="150" w:line="312" w:lineRule="atLeast"/>
        <w:rPr>
          <w:rFonts w:ascii="Arial" w:eastAsia="Times New Roman" w:hAnsi="Arial" w:cs="Arial"/>
          <w:color w:val="333333"/>
          <w:sz w:val="18"/>
          <w:szCs w:val="18"/>
          <w:lang w:eastAsia="es-ES"/>
        </w:rPr>
      </w:pPr>
      <w:r w:rsidRPr="009A509C">
        <w:rPr>
          <w:rFonts w:ascii="Arial" w:eastAsia="Times New Roman" w:hAnsi="Arial" w:cs="Arial"/>
          <w:color w:val="333333"/>
          <w:sz w:val="18"/>
          <w:szCs w:val="18"/>
          <w:lang w:eastAsia="es-ES"/>
        </w:rPr>
        <w:t>Este sistema, utilizado en puertas y ventanas, ha sido especialmente diseñado pensando en su comodidad</w:t>
      </w:r>
    </w:p>
    <w:p w:rsidR="009A509C" w:rsidRDefault="009A509C" w:rsidP="009A509C">
      <w:pPr>
        <w:spacing w:line="240" w:lineRule="auto"/>
        <w:rPr>
          <w:rFonts w:ascii="Arial" w:eastAsia="Times New Roman" w:hAnsi="Arial" w:cs="Arial"/>
          <w:color w:val="000000"/>
          <w:sz w:val="18"/>
          <w:szCs w:val="18"/>
          <w:lang w:eastAsia="es-ES"/>
        </w:rPr>
      </w:pPr>
      <w:r w:rsidRPr="009A509C">
        <w:rPr>
          <w:rFonts w:ascii="Arial" w:eastAsia="Times New Roman" w:hAnsi="Arial" w:cs="Arial"/>
          <w:color w:val="000000"/>
          <w:sz w:val="18"/>
          <w:szCs w:val="18"/>
          <w:lang w:eastAsia="es-ES"/>
        </w:rPr>
        <w:t>Este sistema, utilizado en puertas y ventanas, ha sido especialmente diseñado pensando en su comodidad. Consigue un desplazamiento suave y silencioso gracias a su sólida estructura y al diseño de sus raíles de acero inoxidable. Su depurado diseño estético de hoja doblemente biselada combina a la perfección con todo tipo de decoraciones y estilos.</w:t>
      </w:r>
    </w:p>
    <w:p w:rsidR="009A509C" w:rsidRDefault="009A509C" w:rsidP="009A509C">
      <w:pPr>
        <w:spacing w:line="240" w:lineRule="auto"/>
        <w:rPr>
          <w:rFonts w:ascii="Arial" w:eastAsia="Times New Roman" w:hAnsi="Arial" w:cs="Arial"/>
          <w:color w:val="000000"/>
          <w:sz w:val="18"/>
          <w:szCs w:val="18"/>
          <w:lang w:eastAsia="es-ES"/>
        </w:rPr>
      </w:pPr>
      <w:r w:rsidRPr="009A509C">
        <w:rPr>
          <w:rFonts w:ascii="Arial" w:eastAsia="Times New Roman" w:hAnsi="Arial" w:cs="Arial"/>
          <w:noProof/>
          <w:color w:val="000000"/>
          <w:sz w:val="18"/>
          <w:szCs w:val="18"/>
          <w:lang w:eastAsia="es-ES"/>
        </w:rPr>
        <w:drawing>
          <wp:inline distT="0" distB="0" distL="0" distR="0" wp14:anchorId="3772F990" wp14:editId="50DCDD75">
            <wp:extent cx="2336165" cy="1669415"/>
            <wp:effectExtent l="0" t="0" r="6985" b="6985"/>
            <wp:docPr id="4" name="Imagen 4" descr="http://www.kommerling.es/sites/default/files/imagecache/window_image/puerta-corredera-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ommerling.es/sites/default/files/imagecache/window_image/puerta-corredera-pl.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36165" cy="1669415"/>
                    </a:xfrm>
                    <a:prstGeom prst="rect">
                      <a:avLst/>
                    </a:prstGeom>
                    <a:noFill/>
                    <a:ln>
                      <a:noFill/>
                    </a:ln>
                  </pic:spPr>
                </pic:pic>
              </a:graphicData>
            </a:graphic>
          </wp:inline>
        </w:drawing>
      </w:r>
    </w:p>
    <w:p w:rsidR="00AE3DD0" w:rsidRPr="00AE3DD0" w:rsidRDefault="00933104" w:rsidP="00AE3DD0">
      <w:pPr>
        <w:spacing w:after="0" w:line="240" w:lineRule="auto"/>
        <w:rPr>
          <w:rFonts w:ascii="Times New Roman" w:eastAsia="Times New Roman" w:hAnsi="Times New Roman" w:cs="Times New Roman"/>
          <w:sz w:val="24"/>
          <w:szCs w:val="24"/>
          <w:lang w:eastAsia="es-ES"/>
        </w:rPr>
      </w:pPr>
      <w:hyperlink r:id="rId21" w:history="1">
        <w:r w:rsidR="00AE3DD0" w:rsidRPr="00AE3DD0">
          <w:rPr>
            <w:rFonts w:ascii="Arial" w:eastAsia="Times New Roman" w:hAnsi="Arial" w:cs="Arial"/>
            <w:b/>
            <w:bCs/>
            <w:color w:val="878787"/>
            <w:sz w:val="18"/>
            <w:szCs w:val="18"/>
            <w:lang w:eastAsia="es-ES"/>
          </w:rPr>
          <w:t>Sistema de Puertas Correderas PremiDoor</w:t>
        </w:r>
      </w:hyperlink>
    </w:p>
    <w:p w:rsidR="00AE3DD0" w:rsidRPr="00AE3DD0" w:rsidRDefault="00AE3DD0" w:rsidP="00AE3DD0">
      <w:pPr>
        <w:spacing w:after="150" w:line="312" w:lineRule="atLeast"/>
        <w:rPr>
          <w:rFonts w:ascii="Arial" w:eastAsia="Times New Roman" w:hAnsi="Arial" w:cs="Arial"/>
          <w:color w:val="333333"/>
          <w:sz w:val="18"/>
          <w:szCs w:val="18"/>
          <w:lang w:eastAsia="es-ES"/>
        </w:rPr>
      </w:pPr>
      <w:r w:rsidRPr="00AE3DD0">
        <w:rPr>
          <w:rFonts w:ascii="Arial" w:eastAsia="Times New Roman" w:hAnsi="Arial" w:cs="Arial"/>
          <w:color w:val="333333"/>
          <w:sz w:val="18"/>
          <w:szCs w:val="18"/>
          <w:lang w:eastAsia="es-ES"/>
        </w:rPr>
        <w:t>La corredera elevadora PremiDoor presenta la máxima calidad unida a un cautivador diseño. Sus características técnicas son muy superiores a las de cualquier corredera tradicional e incluyen valores excepcionales de aislamiento térmico y</w:t>
      </w:r>
      <w:r>
        <w:rPr>
          <w:rFonts w:ascii="Arial" w:eastAsia="Times New Roman" w:hAnsi="Arial" w:cs="Arial"/>
          <w:color w:val="333333"/>
          <w:sz w:val="18"/>
          <w:szCs w:val="18"/>
          <w:lang w:eastAsia="es-ES"/>
        </w:rPr>
        <w:t xml:space="preserve"> </w:t>
      </w:r>
      <w:r w:rsidRPr="00AE3DD0">
        <w:rPr>
          <w:rFonts w:ascii="Arial" w:eastAsia="Times New Roman" w:hAnsi="Arial" w:cs="Arial"/>
          <w:color w:val="333333"/>
          <w:sz w:val="18"/>
          <w:szCs w:val="18"/>
          <w:lang w:eastAsia="es-ES"/>
        </w:rPr>
        <w:t>acústico</w:t>
      </w:r>
      <w:r>
        <w:rPr>
          <w:rFonts w:ascii="Arial" w:eastAsia="Times New Roman" w:hAnsi="Arial" w:cs="Arial"/>
          <w:color w:val="333333"/>
          <w:sz w:val="18"/>
          <w:szCs w:val="18"/>
          <w:lang w:eastAsia="es-ES"/>
        </w:rPr>
        <w:t>.</w:t>
      </w:r>
    </w:p>
    <w:p w:rsidR="00AE3DD0" w:rsidRDefault="00AE3DD0" w:rsidP="00AE3DD0">
      <w:pPr>
        <w:pStyle w:val="NormalWeb"/>
        <w:spacing w:before="0" w:beforeAutospacing="0" w:after="150" w:afterAutospacing="0"/>
        <w:rPr>
          <w:rFonts w:ascii="Arial" w:hAnsi="Arial" w:cs="Arial"/>
          <w:color w:val="000000"/>
          <w:sz w:val="18"/>
          <w:szCs w:val="18"/>
        </w:rPr>
      </w:pPr>
      <w:r>
        <w:rPr>
          <w:rFonts w:ascii="Arial" w:hAnsi="Arial" w:cs="Arial"/>
          <w:color w:val="000000"/>
          <w:sz w:val="18"/>
          <w:szCs w:val="18"/>
        </w:rPr>
        <w:t>La corredera elevadora PremiDoor presenta la máxima calidad unida a un cautivador diseño. Sus características técnicas son muy superiores a las de cualquier corredera tradicional e incluyen valores excepcionales de</w:t>
      </w:r>
      <w:r>
        <w:rPr>
          <w:rStyle w:val="Textoennegrita"/>
          <w:rFonts w:ascii="Arial" w:hAnsi="Arial" w:cs="Arial"/>
          <w:color w:val="000000"/>
          <w:sz w:val="18"/>
          <w:szCs w:val="18"/>
        </w:rPr>
        <w:t>aislamiento térmico</w:t>
      </w:r>
      <w:r>
        <w:rPr>
          <w:rStyle w:val="apple-converted-space"/>
          <w:rFonts w:ascii="Arial" w:hAnsi="Arial" w:cs="Arial"/>
          <w:b/>
          <w:bCs/>
          <w:color w:val="000000"/>
          <w:sz w:val="18"/>
          <w:szCs w:val="18"/>
        </w:rPr>
        <w:t> </w:t>
      </w:r>
      <w:r>
        <w:rPr>
          <w:rFonts w:ascii="Arial" w:hAnsi="Arial" w:cs="Arial"/>
          <w:color w:val="000000"/>
          <w:sz w:val="18"/>
          <w:szCs w:val="18"/>
        </w:rPr>
        <w:t>y</w:t>
      </w:r>
      <w:r>
        <w:rPr>
          <w:rStyle w:val="Textoennegrita"/>
          <w:rFonts w:ascii="Arial" w:hAnsi="Arial" w:cs="Arial"/>
          <w:color w:val="000000"/>
          <w:sz w:val="18"/>
          <w:szCs w:val="18"/>
        </w:rPr>
        <w:t>acústico</w:t>
      </w:r>
      <w:r>
        <w:rPr>
          <w:rFonts w:ascii="Arial" w:hAnsi="Arial" w:cs="Arial"/>
          <w:color w:val="000000"/>
          <w:sz w:val="18"/>
          <w:szCs w:val="18"/>
        </w:rPr>
        <w:t>.  Además, posee una gran estabilidad y</w:t>
      </w:r>
      <w:r>
        <w:rPr>
          <w:rStyle w:val="Textoennegrita"/>
          <w:rFonts w:ascii="Arial" w:hAnsi="Arial" w:cs="Arial"/>
          <w:color w:val="000000"/>
          <w:sz w:val="18"/>
          <w:szCs w:val="18"/>
        </w:rPr>
        <w:t>resistencia</w:t>
      </w:r>
      <w:r>
        <w:rPr>
          <w:rFonts w:ascii="Arial" w:hAnsi="Arial" w:cs="Arial"/>
          <w:color w:val="000000"/>
          <w:sz w:val="18"/>
          <w:szCs w:val="18"/>
        </w:rPr>
        <w:t>, con un</w:t>
      </w:r>
      <w:r>
        <w:rPr>
          <w:rStyle w:val="apple-converted-space"/>
          <w:rFonts w:ascii="Arial" w:hAnsi="Arial" w:cs="Arial"/>
          <w:color w:val="000000"/>
          <w:sz w:val="18"/>
          <w:szCs w:val="18"/>
        </w:rPr>
        <w:t> </w:t>
      </w:r>
      <w:r>
        <w:rPr>
          <w:rStyle w:val="Textoennegrita"/>
          <w:rFonts w:ascii="Arial" w:hAnsi="Arial" w:cs="Arial"/>
          <w:color w:val="000000"/>
          <w:sz w:val="18"/>
          <w:szCs w:val="18"/>
        </w:rPr>
        <w:t>cierre hermético</w:t>
      </w:r>
      <w:r>
        <w:rPr>
          <w:rStyle w:val="apple-converted-space"/>
          <w:rFonts w:ascii="Arial" w:hAnsi="Arial" w:cs="Arial"/>
          <w:color w:val="000000"/>
          <w:sz w:val="18"/>
          <w:szCs w:val="18"/>
        </w:rPr>
        <w:t> </w:t>
      </w:r>
      <w:r>
        <w:rPr>
          <w:rFonts w:ascii="Arial" w:hAnsi="Arial" w:cs="Arial"/>
          <w:color w:val="000000"/>
          <w:sz w:val="18"/>
          <w:szCs w:val="18"/>
        </w:rPr>
        <w:t>que protege frente a las diferentes condiciones climáticas (viento, lluvia, etc).</w:t>
      </w:r>
    </w:p>
    <w:p w:rsidR="00AE3DD0" w:rsidRDefault="00AE3DD0" w:rsidP="00AE3DD0">
      <w:pPr>
        <w:pStyle w:val="NormalWeb"/>
        <w:spacing w:before="0" w:beforeAutospacing="0" w:after="150" w:afterAutospacing="0"/>
        <w:rPr>
          <w:rFonts w:ascii="Arial" w:hAnsi="Arial" w:cs="Arial"/>
          <w:color w:val="000000"/>
          <w:sz w:val="18"/>
          <w:szCs w:val="18"/>
        </w:rPr>
      </w:pPr>
      <w:r>
        <w:rPr>
          <w:rFonts w:ascii="Arial" w:hAnsi="Arial" w:cs="Arial"/>
          <w:color w:val="000000"/>
          <w:sz w:val="18"/>
          <w:szCs w:val="18"/>
        </w:rPr>
        <w:t>Sus hojas pueden alcanzar grandes dimensiones (hasta 2,5 m) sin perder estabilidad y en su diseño pueden realizarse diferentes combinaciones de hasta cuatro hojas. Un sistema para puertas deslizantes realmente espectacular para disfrutar del mejor paisaje dentro de casa</w:t>
      </w:r>
    </w:p>
    <w:p w:rsidR="00AE3DD0" w:rsidRDefault="00AE3DD0" w:rsidP="00AE3DD0">
      <w:pPr>
        <w:pStyle w:val="NormalWeb"/>
        <w:spacing w:before="0" w:beforeAutospacing="0" w:after="150" w:afterAutospacing="0"/>
        <w:rPr>
          <w:rFonts w:ascii="Arial" w:hAnsi="Arial" w:cs="Arial"/>
          <w:color w:val="000000"/>
          <w:sz w:val="18"/>
          <w:szCs w:val="18"/>
        </w:rPr>
      </w:pPr>
      <w:r>
        <w:rPr>
          <w:rFonts w:ascii="Arial" w:hAnsi="Arial" w:cs="Arial"/>
          <w:noProof/>
          <w:color w:val="000000"/>
          <w:sz w:val="18"/>
          <w:szCs w:val="18"/>
        </w:rPr>
        <w:drawing>
          <wp:inline distT="0" distB="0" distL="0" distR="0" wp14:anchorId="333B6B8D" wp14:editId="0999D246">
            <wp:extent cx="2336165" cy="1669415"/>
            <wp:effectExtent l="0" t="0" r="6985" b="6985"/>
            <wp:docPr id="5" name="Imagen 5" descr="http://www.kommerling.es/sites/default/files/imagecache/window_image/puerta-premido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ommerling.es/sites/default/files/imagecache/window_image/puerta-premidoor.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36165" cy="1669415"/>
                    </a:xfrm>
                    <a:prstGeom prst="rect">
                      <a:avLst/>
                    </a:prstGeom>
                    <a:noFill/>
                    <a:ln>
                      <a:noFill/>
                    </a:ln>
                  </pic:spPr>
                </pic:pic>
              </a:graphicData>
            </a:graphic>
          </wp:inline>
        </w:drawing>
      </w:r>
    </w:p>
    <w:p w:rsidR="00AE3DD0" w:rsidRPr="009A509C" w:rsidRDefault="00AE3DD0" w:rsidP="009A509C">
      <w:pPr>
        <w:spacing w:line="240" w:lineRule="auto"/>
        <w:rPr>
          <w:rFonts w:ascii="Arial" w:eastAsia="Times New Roman" w:hAnsi="Arial" w:cs="Arial"/>
          <w:color w:val="000000"/>
          <w:sz w:val="18"/>
          <w:szCs w:val="18"/>
          <w:lang w:eastAsia="es-ES"/>
        </w:rPr>
      </w:pPr>
    </w:p>
    <w:p w:rsidR="009A509C" w:rsidRDefault="009A509C">
      <w:pPr>
        <w:rPr>
          <w:b/>
          <w:color w:val="365F91" w:themeColor="accent1" w:themeShade="BF"/>
        </w:rPr>
      </w:pPr>
    </w:p>
    <w:p w:rsidR="00AE3DD0" w:rsidRDefault="00AE3DD0" w:rsidP="00AE3DD0">
      <w:pPr>
        <w:pStyle w:val="Ttulo2"/>
        <w:spacing w:before="0" w:line="240" w:lineRule="atLeast"/>
        <w:rPr>
          <w:rFonts w:ascii="Arial" w:hAnsi="Arial" w:cs="Arial"/>
          <w:b w:val="0"/>
          <w:bCs w:val="0"/>
          <w:color w:val="007097"/>
          <w:sz w:val="50"/>
          <w:szCs w:val="50"/>
        </w:rPr>
      </w:pPr>
      <w:r>
        <w:rPr>
          <w:rFonts w:ascii="Arial" w:hAnsi="Arial" w:cs="Arial"/>
          <w:b w:val="0"/>
          <w:bCs w:val="0"/>
          <w:color w:val="007097"/>
          <w:sz w:val="50"/>
          <w:szCs w:val="50"/>
        </w:rPr>
        <w:lastRenderedPageBreak/>
        <w:t>Puertas especiales</w:t>
      </w:r>
    </w:p>
    <w:p w:rsidR="00AE3DD0" w:rsidRPr="00AE3DD0" w:rsidRDefault="00AE3DD0" w:rsidP="00AE3DD0">
      <w:pPr>
        <w:spacing w:before="150" w:after="150" w:line="240" w:lineRule="auto"/>
        <w:rPr>
          <w:rFonts w:ascii="Arial" w:eastAsia="Times New Roman" w:hAnsi="Arial" w:cs="Arial"/>
          <w:color w:val="000000"/>
          <w:lang w:eastAsia="es-ES"/>
        </w:rPr>
      </w:pPr>
      <w:r w:rsidRPr="00AE3DD0">
        <w:rPr>
          <w:rFonts w:ascii="Arial" w:eastAsia="Times New Roman" w:hAnsi="Arial" w:cs="Arial"/>
          <w:b/>
          <w:bCs/>
          <w:color w:val="007097"/>
          <w:sz w:val="21"/>
          <w:szCs w:val="21"/>
          <w:lang w:eastAsia="es-ES"/>
        </w:rPr>
        <w:t>Aperturas especiales con sistemas practicables:</w:t>
      </w:r>
    </w:p>
    <w:p w:rsidR="00AE3DD0" w:rsidRPr="00AE3DD0" w:rsidRDefault="00933104" w:rsidP="00AE3DD0">
      <w:pPr>
        <w:numPr>
          <w:ilvl w:val="0"/>
          <w:numId w:val="3"/>
        </w:numPr>
        <w:spacing w:after="75" w:line="240" w:lineRule="auto"/>
        <w:ind w:left="0"/>
        <w:rPr>
          <w:rFonts w:ascii="Arial" w:eastAsia="Times New Roman" w:hAnsi="Arial" w:cs="Arial"/>
          <w:color w:val="000000"/>
          <w:lang w:eastAsia="es-ES"/>
        </w:rPr>
      </w:pPr>
      <w:hyperlink r:id="rId23" w:tooltip="Corredera Oscilo-paralela" w:history="1">
        <w:r w:rsidR="00AE3DD0" w:rsidRPr="00AE3DD0">
          <w:rPr>
            <w:rFonts w:ascii="Arial" w:eastAsia="Times New Roman" w:hAnsi="Arial" w:cs="Arial"/>
            <w:b/>
            <w:bCs/>
            <w:color w:val="007097"/>
            <w:sz w:val="18"/>
            <w:szCs w:val="18"/>
            <w:lang w:eastAsia="es-ES"/>
          </w:rPr>
          <w:t>Corredera oscilo-paralela:</w:t>
        </w:r>
      </w:hyperlink>
      <w:r w:rsidR="00AE3DD0" w:rsidRPr="00AE3DD0">
        <w:rPr>
          <w:rFonts w:ascii="Arial" w:eastAsia="Times New Roman" w:hAnsi="Arial" w:cs="Arial"/>
          <w:color w:val="000000"/>
          <w:sz w:val="18"/>
          <w:szCs w:val="18"/>
          <w:lang w:eastAsia="es-ES"/>
        </w:rPr>
        <w:t> La hoja, para abrirse, ha de sacarse de su plano y deslizar sobre un fijo lateral. El cierre es completamente estanco por lo que su nivel de aislamiento es óptimo. Sistemas que se pueden utilizar: </w:t>
      </w:r>
      <w:hyperlink r:id="rId24" w:tooltip="Eurofutur Elegance" w:history="1">
        <w:r w:rsidR="00AE3DD0" w:rsidRPr="00AE3DD0">
          <w:rPr>
            <w:rFonts w:ascii="Arial" w:eastAsia="Times New Roman" w:hAnsi="Arial" w:cs="Arial"/>
            <w:color w:val="007097"/>
            <w:sz w:val="18"/>
            <w:szCs w:val="18"/>
            <w:lang w:eastAsia="es-ES"/>
          </w:rPr>
          <w:t>EuroFutur Elegance</w:t>
        </w:r>
      </w:hyperlink>
      <w:r w:rsidR="00AE3DD0" w:rsidRPr="00AE3DD0">
        <w:rPr>
          <w:rFonts w:ascii="Arial" w:eastAsia="Times New Roman" w:hAnsi="Arial" w:cs="Arial"/>
          <w:color w:val="000000"/>
          <w:sz w:val="18"/>
          <w:szCs w:val="18"/>
          <w:lang w:eastAsia="es-ES"/>
        </w:rPr>
        <w:t> y </w:t>
      </w:r>
      <w:hyperlink r:id="rId25" w:tooltip="Eurodur 3S" w:history="1">
        <w:r w:rsidR="00AE3DD0" w:rsidRPr="00AE3DD0">
          <w:rPr>
            <w:rFonts w:ascii="Arial" w:eastAsia="Times New Roman" w:hAnsi="Arial" w:cs="Arial"/>
            <w:color w:val="007097"/>
            <w:sz w:val="18"/>
            <w:szCs w:val="18"/>
            <w:lang w:eastAsia="es-ES"/>
          </w:rPr>
          <w:t>Eurodur 3S</w:t>
        </w:r>
      </w:hyperlink>
      <w:r w:rsidR="00AE3DD0" w:rsidRPr="00AE3DD0">
        <w:rPr>
          <w:rFonts w:ascii="Arial" w:eastAsia="Times New Roman" w:hAnsi="Arial" w:cs="Arial"/>
          <w:color w:val="000000"/>
          <w:sz w:val="18"/>
          <w:szCs w:val="18"/>
          <w:lang w:eastAsia="es-ES"/>
        </w:rPr>
        <w:t>.</w:t>
      </w:r>
    </w:p>
    <w:p w:rsidR="00AE3DD0" w:rsidRPr="00AE3DD0" w:rsidRDefault="00933104" w:rsidP="00AE3DD0">
      <w:pPr>
        <w:numPr>
          <w:ilvl w:val="0"/>
          <w:numId w:val="3"/>
        </w:numPr>
        <w:spacing w:after="75" w:line="240" w:lineRule="auto"/>
        <w:ind w:left="0"/>
        <w:rPr>
          <w:rFonts w:ascii="Arial" w:eastAsia="Times New Roman" w:hAnsi="Arial" w:cs="Arial"/>
          <w:color w:val="000000"/>
          <w:lang w:eastAsia="es-ES"/>
        </w:rPr>
      </w:pPr>
      <w:hyperlink r:id="rId26" w:tooltip="Corredera Plegable" w:history="1">
        <w:r w:rsidR="00AE3DD0" w:rsidRPr="00AE3DD0">
          <w:rPr>
            <w:rFonts w:ascii="Arial" w:eastAsia="Times New Roman" w:hAnsi="Arial" w:cs="Arial"/>
            <w:b/>
            <w:bCs/>
            <w:color w:val="007097"/>
            <w:sz w:val="18"/>
            <w:szCs w:val="18"/>
            <w:lang w:eastAsia="es-ES"/>
          </w:rPr>
          <w:t>Corredera plegable:</w:t>
        </w:r>
      </w:hyperlink>
      <w:r w:rsidR="00AE3DD0" w:rsidRPr="00AE3DD0">
        <w:rPr>
          <w:rFonts w:ascii="Arial" w:eastAsia="Times New Roman" w:hAnsi="Arial" w:cs="Arial"/>
          <w:color w:val="000000"/>
          <w:sz w:val="18"/>
          <w:szCs w:val="18"/>
          <w:lang w:eastAsia="es-ES"/>
        </w:rPr>
        <w:t> El mecanismo ‘de librillo’ de las hojas móviles permite liberar la superficie de apertura que se desee. Se puede optar por una división en 3, 4, 5, 6 y hasta 7 elementos. Sistemas que se pueden utilizar: </w:t>
      </w:r>
      <w:hyperlink r:id="rId27" w:tooltip="Eurofutur Elegance" w:history="1">
        <w:r w:rsidR="00AE3DD0" w:rsidRPr="00AE3DD0">
          <w:rPr>
            <w:rFonts w:ascii="Arial" w:eastAsia="Times New Roman" w:hAnsi="Arial" w:cs="Arial"/>
            <w:color w:val="007097"/>
            <w:sz w:val="18"/>
            <w:szCs w:val="18"/>
            <w:lang w:eastAsia="es-ES"/>
          </w:rPr>
          <w:t>EuroFutur Elegance</w:t>
        </w:r>
      </w:hyperlink>
      <w:r w:rsidR="00AE3DD0" w:rsidRPr="00AE3DD0">
        <w:rPr>
          <w:rFonts w:ascii="Arial" w:eastAsia="Times New Roman" w:hAnsi="Arial" w:cs="Arial"/>
          <w:color w:val="000000"/>
          <w:sz w:val="18"/>
          <w:szCs w:val="18"/>
          <w:lang w:eastAsia="es-ES"/>
        </w:rPr>
        <w:t> y </w:t>
      </w:r>
      <w:hyperlink r:id="rId28" w:tooltip="Eurodur 3S" w:history="1">
        <w:r w:rsidR="00AE3DD0" w:rsidRPr="00AE3DD0">
          <w:rPr>
            <w:rFonts w:ascii="Arial" w:eastAsia="Times New Roman" w:hAnsi="Arial" w:cs="Arial"/>
            <w:color w:val="007097"/>
            <w:sz w:val="18"/>
            <w:szCs w:val="18"/>
            <w:lang w:eastAsia="es-ES"/>
          </w:rPr>
          <w:t>Eurodur 3S</w:t>
        </w:r>
      </w:hyperlink>
      <w:r w:rsidR="00AE3DD0" w:rsidRPr="00AE3DD0">
        <w:rPr>
          <w:rFonts w:ascii="Arial" w:eastAsia="Times New Roman" w:hAnsi="Arial" w:cs="Arial"/>
          <w:color w:val="000000"/>
          <w:sz w:val="18"/>
          <w:szCs w:val="18"/>
          <w:lang w:eastAsia="es-ES"/>
        </w:rPr>
        <w:t>.</w:t>
      </w:r>
    </w:p>
    <w:p w:rsidR="00AE3DD0" w:rsidRPr="00AE3DD0" w:rsidRDefault="00AE3DD0" w:rsidP="00AE3DD0">
      <w:pPr>
        <w:spacing w:after="75" w:line="240" w:lineRule="auto"/>
        <w:rPr>
          <w:rFonts w:ascii="Arial" w:eastAsia="Times New Roman" w:hAnsi="Arial" w:cs="Arial"/>
          <w:color w:val="000000"/>
          <w:lang w:eastAsia="es-ES"/>
        </w:rPr>
      </w:pPr>
    </w:p>
    <w:p w:rsidR="00AE3DD0" w:rsidRDefault="00AE3DD0">
      <w:pPr>
        <w:rPr>
          <w:b/>
          <w:color w:val="365F91" w:themeColor="accent1" w:themeShade="BF"/>
        </w:rPr>
      </w:pPr>
      <w:r>
        <w:rPr>
          <w:b/>
          <w:color w:val="365F91" w:themeColor="accent1" w:themeShade="BF"/>
        </w:rPr>
        <w:t>Sistemas de puertas especiales:</w:t>
      </w:r>
    </w:p>
    <w:p w:rsidR="00AE3DD0" w:rsidRPr="00AE3DD0" w:rsidRDefault="00933104" w:rsidP="00AE3DD0">
      <w:pPr>
        <w:spacing w:after="0" w:line="240" w:lineRule="auto"/>
        <w:rPr>
          <w:rFonts w:ascii="Times New Roman" w:eastAsia="Times New Roman" w:hAnsi="Times New Roman" w:cs="Times New Roman"/>
          <w:sz w:val="24"/>
          <w:szCs w:val="24"/>
          <w:lang w:eastAsia="es-ES"/>
        </w:rPr>
      </w:pPr>
      <w:hyperlink r:id="rId29" w:history="1">
        <w:r w:rsidR="00AE3DD0" w:rsidRPr="00AE3DD0">
          <w:rPr>
            <w:rFonts w:ascii="Arial" w:eastAsia="Times New Roman" w:hAnsi="Arial" w:cs="Arial"/>
            <w:b/>
            <w:bCs/>
            <w:color w:val="878787"/>
            <w:sz w:val="18"/>
            <w:szCs w:val="18"/>
            <w:u w:val="single"/>
            <w:lang w:eastAsia="es-ES"/>
          </w:rPr>
          <w:t>Puertas Oscilo-Paralelas con Sistema Deslizante</w:t>
        </w:r>
      </w:hyperlink>
    </w:p>
    <w:p w:rsidR="00AE3DD0" w:rsidRPr="00AE3DD0" w:rsidRDefault="00AE3DD0" w:rsidP="00AE3DD0">
      <w:pPr>
        <w:spacing w:after="150" w:line="312" w:lineRule="atLeast"/>
        <w:rPr>
          <w:rFonts w:ascii="Arial" w:eastAsia="Times New Roman" w:hAnsi="Arial" w:cs="Arial"/>
          <w:color w:val="333333"/>
          <w:sz w:val="18"/>
          <w:szCs w:val="18"/>
          <w:lang w:eastAsia="es-ES"/>
        </w:rPr>
      </w:pPr>
      <w:r w:rsidRPr="00AE3DD0">
        <w:rPr>
          <w:rFonts w:ascii="Arial" w:eastAsia="Times New Roman" w:hAnsi="Arial" w:cs="Arial"/>
          <w:color w:val="333333"/>
          <w:sz w:val="18"/>
          <w:szCs w:val="18"/>
          <w:lang w:eastAsia="es-ES"/>
        </w:rPr>
        <w:t>Sistema de puertas correderas ideales para grandes cerramientos de terraza que consiguen un óptimo nivel de aislamiento térmico con un deslizamiento suave</w:t>
      </w:r>
    </w:p>
    <w:p w:rsidR="00AE3DD0" w:rsidRDefault="00AE3DD0" w:rsidP="00AE3DD0">
      <w:pPr>
        <w:pStyle w:val="NormalWeb"/>
        <w:spacing w:before="0" w:beforeAutospacing="0" w:after="150" w:afterAutospacing="0"/>
        <w:rPr>
          <w:rFonts w:ascii="Arial" w:hAnsi="Arial" w:cs="Arial"/>
          <w:color w:val="000000"/>
          <w:sz w:val="18"/>
          <w:szCs w:val="18"/>
        </w:rPr>
      </w:pPr>
      <w:r>
        <w:rPr>
          <w:rFonts w:ascii="Arial" w:hAnsi="Arial" w:cs="Arial"/>
          <w:color w:val="000000"/>
          <w:sz w:val="18"/>
          <w:szCs w:val="18"/>
        </w:rPr>
        <w:t>Sistema de puertas correderas  con cierre de doble junta que permite crear grandes espacios acristalados con un alto nivel de aislamiento térmico y acústico.</w:t>
      </w:r>
    </w:p>
    <w:p w:rsidR="00AE3DD0" w:rsidRDefault="00AE3DD0" w:rsidP="00AE3DD0">
      <w:pPr>
        <w:pStyle w:val="NormalWeb"/>
        <w:spacing w:before="0" w:beforeAutospacing="0" w:after="150" w:afterAutospacing="0"/>
        <w:rPr>
          <w:rFonts w:ascii="Arial" w:hAnsi="Arial" w:cs="Arial"/>
          <w:color w:val="000000"/>
          <w:sz w:val="18"/>
          <w:szCs w:val="18"/>
        </w:rPr>
      </w:pPr>
      <w:r>
        <w:rPr>
          <w:rFonts w:ascii="Arial" w:hAnsi="Arial" w:cs="Arial"/>
          <w:color w:val="000000"/>
          <w:sz w:val="18"/>
          <w:szCs w:val="18"/>
        </w:rPr>
        <w:t>La corredera Oscilo-paralela es ideal para cerramientos de terraza ya que combina una gran resistencia con un deslizamiento suave y silencioso. </w:t>
      </w:r>
    </w:p>
    <w:p w:rsidR="00AE3DD0" w:rsidRDefault="00AE3DD0" w:rsidP="00AE3DD0">
      <w:pPr>
        <w:rPr>
          <w:rFonts w:ascii="Arial" w:hAnsi="Arial" w:cs="Arial"/>
          <w:color w:val="000000"/>
          <w:sz w:val="18"/>
          <w:szCs w:val="18"/>
        </w:rPr>
      </w:pPr>
      <w:r>
        <w:rPr>
          <w:rFonts w:ascii="Arial" w:hAnsi="Arial" w:cs="Arial"/>
          <w:color w:val="000000"/>
          <w:sz w:val="18"/>
          <w:szCs w:val="18"/>
        </w:rPr>
        <w:t>A diferencia del resto de correderas, la Oscilo-paralela se fabrica con los perfiles de los sistemas Eurodur 3S o EurFutur Elegance con cierre de doble junta por lo que conserva todas sus propiedades herméticas, de aislamiento y estanqueidad. Su diferencia con los sistemas practicables estriba en los herrajes, que permiten que la corredera, una vez cerrada, pueda presentarse sobre un único plano.</w:t>
      </w:r>
    </w:p>
    <w:p w:rsidR="00AE3DD0" w:rsidRDefault="00AE3DD0" w:rsidP="00AE3DD0">
      <w:pPr>
        <w:rPr>
          <w:rFonts w:ascii="Arial" w:hAnsi="Arial" w:cs="Arial"/>
          <w:color w:val="000000"/>
          <w:sz w:val="18"/>
          <w:szCs w:val="18"/>
        </w:rPr>
      </w:pPr>
      <w:r>
        <w:rPr>
          <w:rFonts w:ascii="Arial" w:hAnsi="Arial" w:cs="Arial"/>
          <w:noProof/>
          <w:color w:val="000000"/>
          <w:sz w:val="18"/>
          <w:szCs w:val="18"/>
          <w:lang w:eastAsia="es-ES"/>
        </w:rPr>
        <w:drawing>
          <wp:inline distT="0" distB="0" distL="0" distR="0" wp14:anchorId="1D5CA83D" wp14:editId="06AEDD2B">
            <wp:extent cx="2336165" cy="1669415"/>
            <wp:effectExtent l="0" t="0" r="6985" b="6985"/>
            <wp:docPr id="6" name="Imagen 6" descr="http://www.kommerling.es/sites/default/files/imagecache/window_image/osciloparalela-2_planos_0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kommerling.es/sites/default/files/imagecache/window_image/osciloparalela-2_planos_0_1.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336165" cy="1669415"/>
                    </a:xfrm>
                    <a:prstGeom prst="rect">
                      <a:avLst/>
                    </a:prstGeom>
                    <a:noFill/>
                    <a:ln>
                      <a:noFill/>
                    </a:ln>
                  </pic:spPr>
                </pic:pic>
              </a:graphicData>
            </a:graphic>
          </wp:inline>
        </w:drawing>
      </w:r>
    </w:p>
    <w:p w:rsidR="00AE3DD0" w:rsidRPr="00AE3DD0" w:rsidRDefault="00933104" w:rsidP="00AE3DD0">
      <w:pPr>
        <w:spacing w:after="0" w:line="240" w:lineRule="auto"/>
        <w:rPr>
          <w:rFonts w:ascii="Times New Roman" w:eastAsia="Times New Roman" w:hAnsi="Times New Roman" w:cs="Times New Roman"/>
          <w:sz w:val="24"/>
          <w:szCs w:val="24"/>
          <w:lang w:eastAsia="es-ES"/>
        </w:rPr>
      </w:pPr>
      <w:hyperlink r:id="rId31" w:history="1">
        <w:r w:rsidR="00AE3DD0" w:rsidRPr="00AE3DD0">
          <w:rPr>
            <w:rFonts w:ascii="Arial" w:eastAsia="Times New Roman" w:hAnsi="Arial" w:cs="Arial"/>
            <w:b/>
            <w:bCs/>
            <w:color w:val="878787"/>
            <w:sz w:val="18"/>
            <w:szCs w:val="18"/>
            <w:u w:val="single"/>
            <w:lang w:eastAsia="es-ES"/>
          </w:rPr>
          <w:t>Puertas Plegables con Sistema Corredera</w:t>
        </w:r>
      </w:hyperlink>
    </w:p>
    <w:p w:rsidR="00AE3DD0" w:rsidRPr="00AE3DD0" w:rsidRDefault="00AE3DD0" w:rsidP="00AE3DD0">
      <w:pPr>
        <w:spacing w:after="150" w:line="312" w:lineRule="atLeast"/>
        <w:rPr>
          <w:rFonts w:ascii="Arial" w:eastAsia="Times New Roman" w:hAnsi="Arial" w:cs="Arial"/>
          <w:color w:val="333333"/>
          <w:sz w:val="18"/>
          <w:szCs w:val="18"/>
          <w:lang w:eastAsia="es-ES"/>
        </w:rPr>
      </w:pPr>
      <w:r w:rsidRPr="00AE3DD0">
        <w:rPr>
          <w:rFonts w:ascii="Arial" w:eastAsia="Times New Roman" w:hAnsi="Arial" w:cs="Arial"/>
          <w:color w:val="333333"/>
          <w:sz w:val="18"/>
          <w:szCs w:val="18"/>
          <w:lang w:eastAsia="es-ES"/>
        </w:rPr>
        <w:t>Esta variante de puerta posibilita la apertura total del vano. El mecanismo "de librillo" de las hojas móviles permite liberar la superficie de apertura que se desee</w:t>
      </w:r>
      <w:r>
        <w:rPr>
          <w:rFonts w:ascii="Arial" w:eastAsia="Times New Roman" w:hAnsi="Arial" w:cs="Arial"/>
          <w:color w:val="333333"/>
          <w:sz w:val="18"/>
          <w:szCs w:val="18"/>
          <w:lang w:eastAsia="es-ES"/>
        </w:rPr>
        <w:t>.</w:t>
      </w:r>
    </w:p>
    <w:p w:rsidR="00AE3DD0" w:rsidRDefault="00AE3DD0" w:rsidP="00AE3DD0">
      <w:pPr>
        <w:pStyle w:val="NormalWeb"/>
        <w:spacing w:before="0" w:beforeAutospacing="0" w:after="150" w:afterAutospacing="0"/>
        <w:rPr>
          <w:rFonts w:ascii="Arial" w:hAnsi="Arial" w:cs="Arial"/>
          <w:color w:val="000000"/>
          <w:sz w:val="18"/>
          <w:szCs w:val="18"/>
        </w:rPr>
      </w:pPr>
      <w:r>
        <w:rPr>
          <w:rFonts w:ascii="Arial" w:hAnsi="Arial" w:cs="Arial"/>
          <w:color w:val="000000"/>
          <w:sz w:val="18"/>
          <w:szCs w:val="18"/>
        </w:rPr>
        <w:t>Esta variante de puerta posibilita la apertura total del vano. El mecanismo "de librillo" de las hojas móviles permite liberar la superficie de apertura que se desee. El paso no se ve obstruido por vidrios fijos, ni por travesaños o postes. Se puede optar por una división en 3, 4, 5, 6 ó 7 elementos. Los herrajes modernos garantizan la flexibilidad de uso. Esta corredera plegable se fabrica con los perfiles de los sistemas practicables EuroFutur Elegance o Eurodur 3S por lo que se logran elevadísimos niveles de estanquidad y hermetismo.</w:t>
      </w:r>
    </w:p>
    <w:p w:rsidR="00AE3DD0" w:rsidRDefault="00AE3DD0" w:rsidP="00AE3DD0">
      <w:pPr>
        <w:pStyle w:val="NormalWeb"/>
        <w:spacing w:before="0" w:beforeAutospacing="0" w:after="150" w:afterAutospacing="0"/>
        <w:rPr>
          <w:rFonts w:ascii="Arial" w:hAnsi="Arial" w:cs="Arial"/>
          <w:color w:val="000000"/>
          <w:sz w:val="18"/>
          <w:szCs w:val="18"/>
        </w:rPr>
      </w:pPr>
      <w:r>
        <w:rPr>
          <w:rFonts w:ascii="Arial" w:hAnsi="Arial" w:cs="Arial"/>
          <w:noProof/>
          <w:color w:val="000000"/>
          <w:sz w:val="18"/>
          <w:szCs w:val="18"/>
        </w:rPr>
        <w:drawing>
          <wp:inline distT="0" distB="0" distL="0" distR="0" wp14:anchorId="19D2E98D" wp14:editId="4B5696D8">
            <wp:extent cx="2336165" cy="1669415"/>
            <wp:effectExtent l="0" t="0" r="6985" b="6985"/>
            <wp:docPr id="7" name="Imagen 7" descr="http://www.kommerling.es/sites/default/files/imagecache/window_image/plegable_ima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kommerling.es/sites/default/files/imagecache/window_image/plegable_imagen.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336165" cy="1669415"/>
                    </a:xfrm>
                    <a:prstGeom prst="rect">
                      <a:avLst/>
                    </a:prstGeom>
                    <a:noFill/>
                    <a:ln>
                      <a:noFill/>
                    </a:ln>
                  </pic:spPr>
                </pic:pic>
              </a:graphicData>
            </a:graphic>
          </wp:inline>
        </w:drawing>
      </w:r>
    </w:p>
    <w:sectPr w:rsidR="00AE3DD0" w:rsidSect="009A509C">
      <w:pgSz w:w="11906" w:h="16838"/>
      <w:pgMar w:top="1134" w:right="170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34350"/>
    <w:multiLevelType w:val="multilevel"/>
    <w:tmpl w:val="2DD4A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BC6ECA"/>
    <w:multiLevelType w:val="multilevel"/>
    <w:tmpl w:val="F8A2E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7051EE"/>
    <w:multiLevelType w:val="multilevel"/>
    <w:tmpl w:val="DBB09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34B"/>
    <w:rsid w:val="003518C6"/>
    <w:rsid w:val="003B434B"/>
    <w:rsid w:val="00687915"/>
    <w:rsid w:val="00933104"/>
    <w:rsid w:val="009A509C"/>
    <w:rsid w:val="00A36207"/>
    <w:rsid w:val="00AE3DD0"/>
    <w:rsid w:val="00C514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C514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semiHidden/>
    <w:unhideWhenUsed/>
    <w:qFormat/>
    <w:rsid w:val="003518C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3518C6"/>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514A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514A7"/>
    <w:rPr>
      <w:rFonts w:ascii="Tahoma" w:hAnsi="Tahoma" w:cs="Tahoma"/>
      <w:sz w:val="16"/>
      <w:szCs w:val="16"/>
    </w:rPr>
  </w:style>
  <w:style w:type="character" w:customStyle="1" w:styleId="Ttulo1Car">
    <w:name w:val="Título 1 Car"/>
    <w:basedOn w:val="Fuentedeprrafopredeter"/>
    <w:link w:val="Ttulo1"/>
    <w:uiPriority w:val="9"/>
    <w:rsid w:val="00C514A7"/>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semiHidden/>
    <w:unhideWhenUsed/>
    <w:rsid w:val="00C514A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3Car">
    <w:name w:val="Título 3 Car"/>
    <w:basedOn w:val="Fuentedeprrafopredeter"/>
    <w:link w:val="Ttulo3"/>
    <w:uiPriority w:val="9"/>
    <w:semiHidden/>
    <w:rsid w:val="003518C6"/>
    <w:rPr>
      <w:rFonts w:asciiTheme="majorHAnsi" w:eastAsiaTheme="majorEastAsia" w:hAnsiTheme="majorHAnsi" w:cstheme="majorBidi"/>
      <w:b/>
      <w:bCs/>
      <w:color w:val="4F81BD" w:themeColor="accent1"/>
    </w:rPr>
  </w:style>
  <w:style w:type="character" w:styleId="Hipervnculo">
    <w:name w:val="Hyperlink"/>
    <w:basedOn w:val="Fuentedeprrafopredeter"/>
    <w:uiPriority w:val="99"/>
    <w:semiHidden/>
    <w:unhideWhenUsed/>
    <w:rsid w:val="003518C6"/>
    <w:rPr>
      <w:color w:val="0000FF"/>
      <w:u w:val="single"/>
    </w:rPr>
  </w:style>
  <w:style w:type="character" w:customStyle="1" w:styleId="Ttulo2Car">
    <w:name w:val="Título 2 Car"/>
    <w:basedOn w:val="Fuentedeprrafopredeter"/>
    <w:link w:val="Ttulo2"/>
    <w:uiPriority w:val="9"/>
    <w:semiHidden/>
    <w:rsid w:val="003518C6"/>
    <w:rPr>
      <w:rFonts w:asciiTheme="majorHAnsi" w:eastAsiaTheme="majorEastAsia" w:hAnsiTheme="majorHAnsi" w:cstheme="majorBidi"/>
      <w:b/>
      <w:bCs/>
      <w:color w:val="4F81BD" w:themeColor="accent1"/>
      <w:sz w:val="26"/>
      <w:szCs w:val="26"/>
    </w:rPr>
  </w:style>
  <w:style w:type="character" w:customStyle="1" w:styleId="hps">
    <w:name w:val="hps"/>
    <w:basedOn w:val="Fuentedeprrafopredeter"/>
    <w:rsid w:val="009A509C"/>
  </w:style>
  <w:style w:type="character" w:customStyle="1" w:styleId="apple-converted-space">
    <w:name w:val="apple-converted-space"/>
    <w:basedOn w:val="Fuentedeprrafopredeter"/>
    <w:rsid w:val="009A509C"/>
  </w:style>
  <w:style w:type="character" w:styleId="Textoennegrita">
    <w:name w:val="Strong"/>
    <w:basedOn w:val="Fuentedeprrafopredeter"/>
    <w:uiPriority w:val="22"/>
    <w:qFormat/>
    <w:rsid w:val="009A509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C514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semiHidden/>
    <w:unhideWhenUsed/>
    <w:qFormat/>
    <w:rsid w:val="003518C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3518C6"/>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514A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514A7"/>
    <w:rPr>
      <w:rFonts w:ascii="Tahoma" w:hAnsi="Tahoma" w:cs="Tahoma"/>
      <w:sz w:val="16"/>
      <w:szCs w:val="16"/>
    </w:rPr>
  </w:style>
  <w:style w:type="character" w:customStyle="1" w:styleId="Ttulo1Car">
    <w:name w:val="Título 1 Car"/>
    <w:basedOn w:val="Fuentedeprrafopredeter"/>
    <w:link w:val="Ttulo1"/>
    <w:uiPriority w:val="9"/>
    <w:rsid w:val="00C514A7"/>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semiHidden/>
    <w:unhideWhenUsed/>
    <w:rsid w:val="00C514A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3Car">
    <w:name w:val="Título 3 Car"/>
    <w:basedOn w:val="Fuentedeprrafopredeter"/>
    <w:link w:val="Ttulo3"/>
    <w:uiPriority w:val="9"/>
    <w:semiHidden/>
    <w:rsid w:val="003518C6"/>
    <w:rPr>
      <w:rFonts w:asciiTheme="majorHAnsi" w:eastAsiaTheme="majorEastAsia" w:hAnsiTheme="majorHAnsi" w:cstheme="majorBidi"/>
      <w:b/>
      <w:bCs/>
      <w:color w:val="4F81BD" w:themeColor="accent1"/>
    </w:rPr>
  </w:style>
  <w:style w:type="character" w:styleId="Hipervnculo">
    <w:name w:val="Hyperlink"/>
    <w:basedOn w:val="Fuentedeprrafopredeter"/>
    <w:uiPriority w:val="99"/>
    <w:semiHidden/>
    <w:unhideWhenUsed/>
    <w:rsid w:val="003518C6"/>
    <w:rPr>
      <w:color w:val="0000FF"/>
      <w:u w:val="single"/>
    </w:rPr>
  </w:style>
  <w:style w:type="character" w:customStyle="1" w:styleId="Ttulo2Car">
    <w:name w:val="Título 2 Car"/>
    <w:basedOn w:val="Fuentedeprrafopredeter"/>
    <w:link w:val="Ttulo2"/>
    <w:uiPriority w:val="9"/>
    <w:semiHidden/>
    <w:rsid w:val="003518C6"/>
    <w:rPr>
      <w:rFonts w:asciiTheme="majorHAnsi" w:eastAsiaTheme="majorEastAsia" w:hAnsiTheme="majorHAnsi" w:cstheme="majorBidi"/>
      <w:b/>
      <w:bCs/>
      <w:color w:val="4F81BD" w:themeColor="accent1"/>
      <w:sz w:val="26"/>
      <w:szCs w:val="26"/>
    </w:rPr>
  </w:style>
  <w:style w:type="character" w:customStyle="1" w:styleId="hps">
    <w:name w:val="hps"/>
    <w:basedOn w:val="Fuentedeprrafopredeter"/>
    <w:rsid w:val="009A509C"/>
  </w:style>
  <w:style w:type="character" w:customStyle="1" w:styleId="apple-converted-space">
    <w:name w:val="apple-converted-space"/>
    <w:basedOn w:val="Fuentedeprrafopredeter"/>
    <w:rsid w:val="009A509C"/>
  </w:style>
  <w:style w:type="character" w:styleId="Textoennegrita">
    <w:name w:val="Strong"/>
    <w:basedOn w:val="Fuentedeprrafopredeter"/>
    <w:uiPriority w:val="22"/>
    <w:qFormat/>
    <w:rsid w:val="009A50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82508">
      <w:bodyDiv w:val="1"/>
      <w:marLeft w:val="0"/>
      <w:marRight w:val="0"/>
      <w:marTop w:val="0"/>
      <w:marBottom w:val="0"/>
      <w:divBdr>
        <w:top w:val="none" w:sz="0" w:space="0" w:color="auto"/>
        <w:left w:val="none" w:sz="0" w:space="0" w:color="auto"/>
        <w:bottom w:val="none" w:sz="0" w:space="0" w:color="auto"/>
        <w:right w:val="none" w:sz="0" w:space="0" w:color="auto"/>
      </w:divBdr>
    </w:div>
    <w:div w:id="169226529">
      <w:bodyDiv w:val="1"/>
      <w:marLeft w:val="0"/>
      <w:marRight w:val="0"/>
      <w:marTop w:val="0"/>
      <w:marBottom w:val="0"/>
      <w:divBdr>
        <w:top w:val="none" w:sz="0" w:space="0" w:color="auto"/>
        <w:left w:val="none" w:sz="0" w:space="0" w:color="auto"/>
        <w:bottom w:val="none" w:sz="0" w:space="0" w:color="auto"/>
        <w:right w:val="none" w:sz="0" w:space="0" w:color="auto"/>
      </w:divBdr>
    </w:div>
    <w:div w:id="181013629">
      <w:bodyDiv w:val="1"/>
      <w:marLeft w:val="0"/>
      <w:marRight w:val="0"/>
      <w:marTop w:val="0"/>
      <w:marBottom w:val="0"/>
      <w:divBdr>
        <w:top w:val="none" w:sz="0" w:space="0" w:color="auto"/>
        <w:left w:val="none" w:sz="0" w:space="0" w:color="auto"/>
        <w:bottom w:val="none" w:sz="0" w:space="0" w:color="auto"/>
        <w:right w:val="none" w:sz="0" w:space="0" w:color="auto"/>
      </w:divBdr>
      <w:divsChild>
        <w:div w:id="2064668450">
          <w:marLeft w:val="0"/>
          <w:marRight w:val="0"/>
          <w:marTop w:val="0"/>
          <w:marBottom w:val="450"/>
          <w:divBdr>
            <w:top w:val="none" w:sz="0" w:space="0" w:color="auto"/>
            <w:left w:val="none" w:sz="0" w:space="0" w:color="auto"/>
            <w:bottom w:val="none" w:sz="0" w:space="0" w:color="auto"/>
            <w:right w:val="none" w:sz="0" w:space="0" w:color="auto"/>
          </w:divBdr>
        </w:div>
      </w:divsChild>
    </w:div>
    <w:div w:id="185026444">
      <w:bodyDiv w:val="1"/>
      <w:marLeft w:val="0"/>
      <w:marRight w:val="0"/>
      <w:marTop w:val="0"/>
      <w:marBottom w:val="0"/>
      <w:divBdr>
        <w:top w:val="none" w:sz="0" w:space="0" w:color="auto"/>
        <w:left w:val="none" w:sz="0" w:space="0" w:color="auto"/>
        <w:bottom w:val="none" w:sz="0" w:space="0" w:color="auto"/>
        <w:right w:val="none" w:sz="0" w:space="0" w:color="auto"/>
      </w:divBdr>
      <w:divsChild>
        <w:div w:id="1862889090">
          <w:marLeft w:val="0"/>
          <w:marRight w:val="0"/>
          <w:marTop w:val="0"/>
          <w:marBottom w:val="450"/>
          <w:divBdr>
            <w:top w:val="none" w:sz="0" w:space="0" w:color="auto"/>
            <w:left w:val="none" w:sz="0" w:space="0" w:color="auto"/>
            <w:bottom w:val="none" w:sz="0" w:space="0" w:color="auto"/>
            <w:right w:val="none" w:sz="0" w:space="0" w:color="auto"/>
          </w:divBdr>
        </w:div>
      </w:divsChild>
    </w:div>
    <w:div w:id="341664099">
      <w:bodyDiv w:val="1"/>
      <w:marLeft w:val="0"/>
      <w:marRight w:val="0"/>
      <w:marTop w:val="0"/>
      <w:marBottom w:val="0"/>
      <w:divBdr>
        <w:top w:val="none" w:sz="0" w:space="0" w:color="auto"/>
        <w:left w:val="none" w:sz="0" w:space="0" w:color="auto"/>
        <w:bottom w:val="none" w:sz="0" w:space="0" w:color="auto"/>
        <w:right w:val="none" w:sz="0" w:space="0" w:color="auto"/>
      </w:divBdr>
    </w:div>
    <w:div w:id="689261160">
      <w:bodyDiv w:val="1"/>
      <w:marLeft w:val="0"/>
      <w:marRight w:val="0"/>
      <w:marTop w:val="0"/>
      <w:marBottom w:val="0"/>
      <w:divBdr>
        <w:top w:val="none" w:sz="0" w:space="0" w:color="auto"/>
        <w:left w:val="none" w:sz="0" w:space="0" w:color="auto"/>
        <w:bottom w:val="none" w:sz="0" w:space="0" w:color="auto"/>
        <w:right w:val="none" w:sz="0" w:space="0" w:color="auto"/>
      </w:divBdr>
      <w:divsChild>
        <w:div w:id="1030380651">
          <w:marLeft w:val="0"/>
          <w:marRight w:val="0"/>
          <w:marTop w:val="0"/>
          <w:marBottom w:val="0"/>
          <w:divBdr>
            <w:top w:val="none" w:sz="0" w:space="0" w:color="auto"/>
            <w:left w:val="none" w:sz="0" w:space="0" w:color="auto"/>
            <w:bottom w:val="none" w:sz="0" w:space="0" w:color="auto"/>
            <w:right w:val="none" w:sz="0" w:space="0" w:color="auto"/>
          </w:divBdr>
        </w:div>
      </w:divsChild>
    </w:div>
    <w:div w:id="739059499">
      <w:bodyDiv w:val="1"/>
      <w:marLeft w:val="0"/>
      <w:marRight w:val="0"/>
      <w:marTop w:val="0"/>
      <w:marBottom w:val="0"/>
      <w:divBdr>
        <w:top w:val="none" w:sz="0" w:space="0" w:color="auto"/>
        <w:left w:val="none" w:sz="0" w:space="0" w:color="auto"/>
        <w:bottom w:val="none" w:sz="0" w:space="0" w:color="auto"/>
        <w:right w:val="none" w:sz="0" w:space="0" w:color="auto"/>
      </w:divBdr>
      <w:divsChild>
        <w:div w:id="733048493">
          <w:marLeft w:val="0"/>
          <w:marRight w:val="0"/>
          <w:marTop w:val="150"/>
          <w:marBottom w:val="150"/>
          <w:divBdr>
            <w:top w:val="none" w:sz="0" w:space="0" w:color="auto"/>
            <w:left w:val="none" w:sz="0" w:space="0" w:color="auto"/>
            <w:bottom w:val="none" w:sz="0" w:space="0" w:color="auto"/>
            <w:right w:val="none" w:sz="0" w:space="0" w:color="auto"/>
          </w:divBdr>
        </w:div>
      </w:divsChild>
    </w:div>
    <w:div w:id="812412069">
      <w:bodyDiv w:val="1"/>
      <w:marLeft w:val="0"/>
      <w:marRight w:val="0"/>
      <w:marTop w:val="0"/>
      <w:marBottom w:val="0"/>
      <w:divBdr>
        <w:top w:val="none" w:sz="0" w:space="0" w:color="auto"/>
        <w:left w:val="none" w:sz="0" w:space="0" w:color="auto"/>
        <w:bottom w:val="none" w:sz="0" w:space="0" w:color="auto"/>
        <w:right w:val="none" w:sz="0" w:space="0" w:color="auto"/>
      </w:divBdr>
    </w:div>
    <w:div w:id="861020088">
      <w:bodyDiv w:val="1"/>
      <w:marLeft w:val="0"/>
      <w:marRight w:val="0"/>
      <w:marTop w:val="0"/>
      <w:marBottom w:val="0"/>
      <w:divBdr>
        <w:top w:val="none" w:sz="0" w:space="0" w:color="auto"/>
        <w:left w:val="none" w:sz="0" w:space="0" w:color="auto"/>
        <w:bottom w:val="none" w:sz="0" w:space="0" w:color="auto"/>
        <w:right w:val="none" w:sz="0" w:space="0" w:color="auto"/>
      </w:divBdr>
    </w:div>
    <w:div w:id="902715129">
      <w:bodyDiv w:val="1"/>
      <w:marLeft w:val="0"/>
      <w:marRight w:val="0"/>
      <w:marTop w:val="0"/>
      <w:marBottom w:val="0"/>
      <w:divBdr>
        <w:top w:val="none" w:sz="0" w:space="0" w:color="auto"/>
        <w:left w:val="none" w:sz="0" w:space="0" w:color="auto"/>
        <w:bottom w:val="none" w:sz="0" w:space="0" w:color="auto"/>
        <w:right w:val="none" w:sz="0" w:space="0" w:color="auto"/>
      </w:divBdr>
    </w:div>
    <w:div w:id="915632546">
      <w:bodyDiv w:val="1"/>
      <w:marLeft w:val="0"/>
      <w:marRight w:val="0"/>
      <w:marTop w:val="0"/>
      <w:marBottom w:val="0"/>
      <w:divBdr>
        <w:top w:val="none" w:sz="0" w:space="0" w:color="auto"/>
        <w:left w:val="none" w:sz="0" w:space="0" w:color="auto"/>
        <w:bottom w:val="none" w:sz="0" w:space="0" w:color="auto"/>
        <w:right w:val="none" w:sz="0" w:space="0" w:color="auto"/>
      </w:divBdr>
      <w:divsChild>
        <w:div w:id="1347250919">
          <w:marLeft w:val="0"/>
          <w:marRight w:val="0"/>
          <w:marTop w:val="0"/>
          <w:marBottom w:val="450"/>
          <w:divBdr>
            <w:top w:val="none" w:sz="0" w:space="0" w:color="auto"/>
            <w:left w:val="none" w:sz="0" w:space="0" w:color="auto"/>
            <w:bottom w:val="none" w:sz="0" w:space="0" w:color="auto"/>
            <w:right w:val="none" w:sz="0" w:space="0" w:color="auto"/>
          </w:divBdr>
        </w:div>
      </w:divsChild>
    </w:div>
    <w:div w:id="1056469933">
      <w:bodyDiv w:val="1"/>
      <w:marLeft w:val="0"/>
      <w:marRight w:val="0"/>
      <w:marTop w:val="0"/>
      <w:marBottom w:val="0"/>
      <w:divBdr>
        <w:top w:val="none" w:sz="0" w:space="0" w:color="auto"/>
        <w:left w:val="none" w:sz="0" w:space="0" w:color="auto"/>
        <w:bottom w:val="none" w:sz="0" w:space="0" w:color="auto"/>
        <w:right w:val="none" w:sz="0" w:space="0" w:color="auto"/>
      </w:divBdr>
    </w:div>
    <w:div w:id="1096366434">
      <w:bodyDiv w:val="1"/>
      <w:marLeft w:val="0"/>
      <w:marRight w:val="0"/>
      <w:marTop w:val="0"/>
      <w:marBottom w:val="0"/>
      <w:divBdr>
        <w:top w:val="none" w:sz="0" w:space="0" w:color="auto"/>
        <w:left w:val="none" w:sz="0" w:space="0" w:color="auto"/>
        <w:bottom w:val="none" w:sz="0" w:space="0" w:color="auto"/>
        <w:right w:val="none" w:sz="0" w:space="0" w:color="auto"/>
      </w:divBdr>
    </w:div>
    <w:div w:id="1120227284">
      <w:bodyDiv w:val="1"/>
      <w:marLeft w:val="0"/>
      <w:marRight w:val="0"/>
      <w:marTop w:val="0"/>
      <w:marBottom w:val="0"/>
      <w:divBdr>
        <w:top w:val="none" w:sz="0" w:space="0" w:color="auto"/>
        <w:left w:val="none" w:sz="0" w:space="0" w:color="auto"/>
        <w:bottom w:val="none" w:sz="0" w:space="0" w:color="auto"/>
        <w:right w:val="none" w:sz="0" w:space="0" w:color="auto"/>
      </w:divBdr>
    </w:div>
    <w:div w:id="1191454322">
      <w:bodyDiv w:val="1"/>
      <w:marLeft w:val="0"/>
      <w:marRight w:val="0"/>
      <w:marTop w:val="0"/>
      <w:marBottom w:val="0"/>
      <w:divBdr>
        <w:top w:val="none" w:sz="0" w:space="0" w:color="auto"/>
        <w:left w:val="none" w:sz="0" w:space="0" w:color="auto"/>
        <w:bottom w:val="none" w:sz="0" w:space="0" w:color="auto"/>
        <w:right w:val="none" w:sz="0" w:space="0" w:color="auto"/>
      </w:divBdr>
      <w:divsChild>
        <w:div w:id="1264192328">
          <w:marLeft w:val="0"/>
          <w:marRight w:val="0"/>
          <w:marTop w:val="0"/>
          <w:marBottom w:val="450"/>
          <w:divBdr>
            <w:top w:val="none" w:sz="0" w:space="0" w:color="auto"/>
            <w:left w:val="none" w:sz="0" w:space="0" w:color="auto"/>
            <w:bottom w:val="none" w:sz="0" w:space="0" w:color="auto"/>
            <w:right w:val="none" w:sz="0" w:space="0" w:color="auto"/>
          </w:divBdr>
        </w:div>
      </w:divsChild>
    </w:div>
    <w:div w:id="1216576611">
      <w:bodyDiv w:val="1"/>
      <w:marLeft w:val="0"/>
      <w:marRight w:val="0"/>
      <w:marTop w:val="0"/>
      <w:marBottom w:val="0"/>
      <w:divBdr>
        <w:top w:val="none" w:sz="0" w:space="0" w:color="auto"/>
        <w:left w:val="none" w:sz="0" w:space="0" w:color="auto"/>
        <w:bottom w:val="none" w:sz="0" w:space="0" w:color="auto"/>
        <w:right w:val="none" w:sz="0" w:space="0" w:color="auto"/>
      </w:divBdr>
    </w:div>
    <w:div w:id="1263997774">
      <w:bodyDiv w:val="1"/>
      <w:marLeft w:val="0"/>
      <w:marRight w:val="0"/>
      <w:marTop w:val="0"/>
      <w:marBottom w:val="0"/>
      <w:divBdr>
        <w:top w:val="none" w:sz="0" w:space="0" w:color="auto"/>
        <w:left w:val="none" w:sz="0" w:space="0" w:color="auto"/>
        <w:bottom w:val="none" w:sz="0" w:space="0" w:color="auto"/>
        <w:right w:val="none" w:sz="0" w:space="0" w:color="auto"/>
      </w:divBdr>
      <w:divsChild>
        <w:div w:id="1492258972">
          <w:marLeft w:val="0"/>
          <w:marRight w:val="0"/>
          <w:marTop w:val="0"/>
          <w:marBottom w:val="0"/>
          <w:divBdr>
            <w:top w:val="none" w:sz="0" w:space="0" w:color="auto"/>
            <w:left w:val="none" w:sz="0" w:space="0" w:color="auto"/>
            <w:bottom w:val="none" w:sz="0" w:space="0" w:color="auto"/>
            <w:right w:val="none" w:sz="0" w:space="0" w:color="auto"/>
          </w:divBdr>
          <w:divsChild>
            <w:div w:id="135129642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68659407">
      <w:bodyDiv w:val="1"/>
      <w:marLeft w:val="0"/>
      <w:marRight w:val="0"/>
      <w:marTop w:val="0"/>
      <w:marBottom w:val="0"/>
      <w:divBdr>
        <w:top w:val="none" w:sz="0" w:space="0" w:color="auto"/>
        <w:left w:val="none" w:sz="0" w:space="0" w:color="auto"/>
        <w:bottom w:val="none" w:sz="0" w:space="0" w:color="auto"/>
        <w:right w:val="none" w:sz="0" w:space="0" w:color="auto"/>
      </w:divBdr>
      <w:divsChild>
        <w:div w:id="997730202">
          <w:marLeft w:val="0"/>
          <w:marRight w:val="0"/>
          <w:marTop w:val="0"/>
          <w:marBottom w:val="450"/>
          <w:divBdr>
            <w:top w:val="none" w:sz="0" w:space="0" w:color="auto"/>
            <w:left w:val="none" w:sz="0" w:space="0" w:color="auto"/>
            <w:bottom w:val="none" w:sz="0" w:space="0" w:color="auto"/>
            <w:right w:val="none" w:sz="0" w:space="0" w:color="auto"/>
          </w:divBdr>
          <w:divsChild>
            <w:div w:id="64215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32942">
      <w:bodyDiv w:val="1"/>
      <w:marLeft w:val="0"/>
      <w:marRight w:val="0"/>
      <w:marTop w:val="0"/>
      <w:marBottom w:val="0"/>
      <w:divBdr>
        <w:top w:val="none" w:sz="0" w:space="0" w:color="auto"/>
        <w:left w:val="none" w:sz="0" w:space="0" w:color="auto"/>
        <w:bottom w:val="none" w:sz="0" w:space="0" w:color="auto"/>
        <w:right w:val="none" w:sz="0" w:space="0" w:color="auto"/>
      </w:divBdr>
    </w:div>
    <w:div w:id="1343044525">
      <w:bodyDiv w:val="1"/>
      <w:marLeft w:val="0"/>
      <w:marRight w:val="0"/>
      <w:marTop w:val="0"/>
      <w:marBottom w:val="0"/>
      <w:divBdr>
        <w:top w:val="none" w:sz="0" w:space="0" w:color="auto"/>
        <w:left w:val="none" w:sz="0" w:space="0" w:color="auto"/>
        <w:bottom w:val="none" w:sz="0" w:space="0" w:color="auto"/>
        <w:right w:val="none" w:sz="0" w:space="0" w:color="auto"/>
      </w:divBdr>
      <w:divsChild>
        <w:div w:id="1112937008">
          <w:marLeft w:val="0"/>
          <w:marRight w:val="0"/>
          <w:marTop w:val="0"/>
          <w:marBottom w:val="450"/>
          <w:divBdr>
            <w:top w:val="none" w:sz="0" w:space="0" w:color="auto"/>
            <w:left w:val="none" w:sz="0" w:space="0" w:color="auto"/>
            <w:bottom w:val="none" w:sz="0" w:space="0" w:color="auto"/>
            <w:right w:val="none" w:sz="0" w:space="0" w:color="auto"/>
          </w:divBdr>
        </w:div>
      </w:divsChild>
    </w:div>
    <w:div w:id="1607612548">
      <w:bodyDiv w:val="1"/>
      <w:marLeft w:val="0"/>
      <w:marRight w:val="0"/>
      <w:marTop w:val="0"/>
      <w:marBottom w:val="0"/>
      <w:divBdr>
        <w:top w:val="none" w:sz="0" w:space="0" w:color="auto"/>
        <w:left w:val="none" w:sz="0" w:space="0" w:color="auto"/>
        <w:bottom w:val="none" w:sz="0" w:space="0" w:color="auto"/>
        <w:right w:val="none" w:sz="0" w:space="0" w:color="auto"/>
      </w:divBdr>
    </w:div>
    <w:div w:id="1687631570">
      <w:bodyDiv w:val="1"/>
      <w:marLeft w:val="0"/>
      <w:marRight w:val="0"/>
      <w:marTop w:val="0"/>
      <w:marBottom w:val="0"/>
      <w:divBdr>
        <w:top w:val="none" w:sz="0" w:space="0" w:color="auto"/>
        <w:left w:val="none" w:sz="0" w:space="0" w:color="auto"/>
        <w:bottom w:val="none" w:sz="0" w:space="0" w:color="auto"/>
        <w:right w:val="none" w:sz="0" w:space="0" w:color="auto"/>
      </w:divBdr>
    </w:div>
    <w:div w:id="1770858108">
      <w:bodyDiv w:val="1"/>
      <w:marLeft w:val="0"/>
      <w:marRight w:val="0"/>
      <w:marTop w:val="0"/>
      <w:marBottom w:val="0"/>
      <w:divBdr>
        <w:top w:val="none" w:sz="0" w:space="0" w:color="auto"/>
        <w:left w:val="none" w:sz="0" w:space="0" w:color="auto"/>
        <w:bottom w:val="none" w:sz="0" w:space="0" w:color="auto"/>
        <w:right w:val="none" w:sz="0" w:space="0" w:color="auto"/>
      </w:divBdr>
      <w:divsChild>
        <w:div w:id="989136365">
          <w:marLeft w:val="0"/>
          <w:marRight w:val="0"/>
          <w:marTop w:val="0"/>
          <w:marBottom w:val="0"/>
          <w:divBdr>
            <w:top w:val="none" w:sz="0" w:space="0" w:color="auto"/>
            <w:left w:val="none" w:sz="0" w:space="0" w:color="auto"/>
            <w:bottom w:val="none" w:sz="0" w:space="0" w:color="auto"/>
            <w:right w:val="none" w:sz="0" w:space="0" w:color="auto"/>
          </w:divBdr>
        </w:div>
      </w:divsChild>
    </w:div>
    <w:div w:id="1962835396">
      <w:bodyDiv w:val="1"/>
      <w:marLeft w:val="0"/>
      <w:marRight w:val="0"/>
      <w:marTop w:val="0"/>
      <w:marBottom w:val="0"/>
      <w:divBdr>
        <w:top w:val="none" w:sz="0" w:space="0" w:color="auto"/>
        <w:left w:val="none" w:sz="0" w:space="0" w:color="auto"/>
        <w:bottom w:val="none" w:sz="0" w:space="0" w:color="auto"/>
        <w:right w:val="none" w:sz="0" w:space="0" w:color="auto"/>
      </w:divBdr>
    </w:div>
    <w:div w:id="2079013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mmerling.es/puertas/abatibles/eurodur-3s" TargetMode="External"/><Relationship Id="rId13" Type="http://schemas.openxmlformats.org/officeDocument/2006/relationships/hyperlink" Target="http://www.kommerling.es/puertas/abatibles/eurofuturelegance" TargetMode="External"/><Relationship Id="rId18" Type="http://schemas.openxmlformats.org/officeDocument/2006/relationships/hyperlink" Target="http://www.kommerling.es/puertas/correderas/premidoor" TargetMode="External"/><Relationship Id="rId26" Type="http://schemas.openxmlformats.org/officeDocument/2006/relationships/hyperlink" Target="http://www.kommerling.es/puertas/especiales/plegables" TargetMode="External"/><Relationship Id="rId3" Type="http://schemas.microsoft.com/office/2007/relationships/stylesWithEffects" Target="stylesWithEffects.xml"/><Relationship Id="rId21" Type="http://schemas.openxmlformats.org/officeDocument/2006/relationships/hyperlink" Target="http://www.kommerling.es/puertas/correderas/premidoor" TargetMode="External"/><Relationship Id="rId34" Type="http://schemas.openxmlformats.org/officeDocument/2006/relationships/theme" Target="theme/theme1.xml"/><Relationship Id="rId7" Type="http://schemas.openxmlformats.org/officeDocument/2006/relationships/hyperlink" Target="http://www.kommerling.es/puertas/abatibles/eurofuturelegance" TargetMode="External"/><Relationship Id="rId12" Type="http://schemas.openxmlformats.org/officeDocument/2006/relationships/hyperlink" Target="http://www.kommerling.es/puertas/abatibles/eurodur-3s" TargetMode="External"/><Relationship Id="rId17" Type="http://schemas.openxmlformats.org/officeDocument/2006/relationships/hyperlink" Target="http://www.kommerling.es/puertas/correderas/premiline" TargetMode="External"/><Relationship Id="rId25" Type="http://schemas.openxmlformats.org/officeDocument/2006/relationships/hyperlink" Target="http://www.kommerling.es/puertas/abatibles/eurodur-3s"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image" Target="media/image4.jpeg"/><Relationship Id="rId29" Type="http://schemas.openxmlformats.org/officeDocument/2006/relationships/hyperlink" Target="http://www.kommerling.es/puertas/especiales/osciloparalelas"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kommerling.es/puertas/abatibles/eurofuturelegance" TargetMode="External"/><Relationship Id="rId24" Type="http://schemas.openxmlformats.org/officeDocument/2006/relationships/hyperlink" Target="http://www.kommerling.es/puertas/abatibles/eurofuturelegance" TargetMode="External"/><Relationship Id="rId32" Type="http://schemas.openxmlformats.org/officeDocument/2006/relationships/image" Target="media/image7.jpeg"/><Relationship Id="rId5" Type="http://schemas.openxmlformats.org/officeDocument/2006/relationships/webSettings" Target="webSettings.xml"/><Relationship Id="rId15" Type="http://schemas.openxmlformats.org/officeDocument/2006/relationships/hyperlink" Target="http://www.kommerling.es/puertas/abatibles/eurodur-3s" TargetMode="External"/><Relationship Id="rId23" Type="http://schemas.openxmlformats.org/officeDocument/2006/relationships/hyperlink" Target="http://www.kommerling.es/puertas/especiales/osciloparalelas" TargetMode="External"/><Relationship Id="rId28" Type="http://schemas.openxmlformats.org/officeDocument/2006/relationships/hyperlink" Target="http://www.kommerling.es/puertas/abatibles/eurodur-3s" TargetMode="External"/><Relationship Id="rId10" Type="http://schemas.openxmlformats.org/officeDocument/2006/relationships/hyperlink" Target="http://www.kommerling.es/puertas/abatibles/eurodur-3s" TargetMode="External"/><Relationship Id="rId19" Type="http://schemas.openxmlformats.org/officeDocument/2006/relationships/hyperlink" Target="http://www.kommerling.es/puertas/correderas/premiline" TargetMode="External"/><Relationship Id="rId31" Type="http://schemas.openxmlformats.org/officeDocument/2006/relationships/hyperlink" Target="http://www.kommerling.es/puertas/especiales/plegables" TargetMode="External"/><Relationship Id="rId4" Type="http://schemas.openxmlformats.org/officeDocument/2006/relationships/settings" Target="settings.xml"/><Relationship Id="rId9" Type="http://schemas.openxmlformats.org/officeDocument/2006/relationships/hyperlink" Target="http://www.kommerling.es/puertas/abatibles/eurofuturelegance" TargetMode="External"/><Relationship Id="rId14" Type="http://schemas.openxmlformats.org/officeDocument/2006/relationships/image" Target="media/image2.jpeg"/><Relationship Id="rId22" Type="http://schemas.openxmlformats.org/officeDocument/2006/relationships/image" Target="media/image5.jpeg"/><Relationship Id="rId27" Type="http://schemas.openxmlformats.org/officeDocument/2006/relationships/hyperlink" Target="http://www.kommerling.es/puertas/abatibles/eurofuturelegance" TargetMode="External"/><Relationship Id="rId30"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1443</Words>
  <Characters>7937</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DOMINGUEZ</dc:creator>
  <cp:keywords/>
  <dc:description/>
  <cp:lastModifiedBy>ANA DOMINGUEZ</cp:lastModifiedBy>
  <cp:revision>5</cp:revision>
  <dcterms:created xsi:type="dcterms:W3CDTF">2015-11-13T10:57:00Z</dcterms:created>
  <dcterms:modified xsi:type="dcterms:W3CDTF">2015-11-13T11:26:00Z</dcterms:modified>
</cp:coreProperties>
</file>