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8" w:rsidRPr="006D34FC" w:rsidRDefault="000E23B8" w:rsidP="00CC55BB">
      <w:pPr>
        <w:pStyle w:val="Prrafodelista"/>
        <w:numPr>
          <w:ilvl w:val="0"/>
          <w:numId w:val="11"/>
        </w:num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6D34FC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Bonificaciones en la cuota de autónomos</w:t>
      </w:r>
    </w:p>
    <w:p w:rsidR="000E23B8" w:rsidRPr="00CC55BB" w:rsidRDefault="000E23B8" w:rsidP="00CC55BB">
      <w:pPr>
        <w:pStyle w:val="Prrafodelista"/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lang w:eastAsia="es-ES"/>
        </w:rPr>
      </w:pPr>
    </w:p>
    <w:p w:rsidR="000E23B8" w:rsidRPr="004A09E8" w:rsidRDefault="001663B3" w:rsidP="00CC55BB">
      <w:pPr>
        <w:spacing w:after="15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 w:rsidRPr="004A09E8">
        <w:rPr>
          <w:rFonts w:ascii="Calibri" w:eastAsia="Times New Roman" w:hAnsi="Calibri" w:cs="Arial"/>
          <w:sz w:val="24"/>
          <w:szCs w:val="24"/>
          <w:u w:val="single"/>
          <w:lang w:eastAsia="es-ES"/>
        </w:rPr>
        <w:t>-</w:t>
      </w:r>
      <w:r w:rsidR="000E23B8" w:rsidRPr="004A09E8">
        <w:rPr>
          <w:rFonts w:ascii="Calibri" w:eastAsia="Times New Roman" w:hAnsi="Calibri" w:cs="Arial"/>
          <w:sz w:val="24"/>
          <w:szCs w:val="24"/>
          <w:u w:val="single"/>
          <w:lang w:eastAsia="es-ES"/>
        </w:rPr>
        <w:t>Para nuevos autónomos</w:t>
      </w:r>
      <w:r w:rsidR="000E23B8" w:rsidRPr="004A09E8">
        <w:rPr>
          <w:rFonts w:ascii="Calibri" w:eastAsia="Times New Roman" w:hAnsi="Calibri" w:cs="Arial"/>
          <w:sz w:val="24"/>
          <w:szCs w:val="24"/>
          <w:lang w:eastAsia="es-ES"/>
        </w:rPr>
        <w:t>, con entrada en vigor en E</w:t>
      </w:r>
      <w:r w:rsidRPr="004A09E8">
        <w:rPr>
          <w:rFonts w:ascii="Calibri" w:eastAsia="Times New Roman" w:hAnsi="Calibri" w:cs="Arial"/>
          <w:sz w:val="24"/>
          <w:szCs w:val="24"/>
          <w:lang w:eastAsia="es-ES"/>
        </w:rPr>
        <w:t>nero de 2018:</w:t>
      </w:r>
    </w:p>
    <w:p w:rsidR="000E23B8" w:rsidRPr="00CC55BB" w:rsidRDefault="00361CED" w:rsidP="00CC55B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 xml:space="preserve">Se </w:t>
      </w:r>
      <w:r w:rsidR="000E23B8" w:rsidRPr="00CC55BB">
        <w:rPr>
          <w:rFonts w:ascii="Calibri" w:eastAsia="Times New Roman" w:hAnsi="Calibri" w:cs="Arial"/>
          <w:b/>
          <w:bCs/>
          <w:lang w:eastAsia="es-ES"/>
        </w:rPr>
        <w:t xml:space="preserve">amplía a </w:t>
      </w:r>
      <w:r w:rsidR="000E23B8" w:rsidRPr="00CC55BB">
        <w:rPr>
          <w:rFonts w:ascii="Calibri" w:eastAsia="Times New Roman" w:hAnsi="Calibri" w:cs="Arial"/>
          <w:b/>
          <w:bCs/>
          <w:u w:val="single"/>
          <w:lang w:eastAsia="es-ES"/>
        </w:rPr>
        <w:t xml:space="preserve">24 meses </w:t>
      </w:r>
      <w:r w:rsidR="00F375D3">
        <w:rPr>
          <w:rFonts w:ascii="Calibri" w:eastAsia="Times New Roman" w:hAnsi="Calibri" w:cs="Arial"/>
          <w:b/>
          <w:bCs/>
          <w:u w:val="single"/>
          <w:lang w:eastAsia="es-ES"/>
        </w:rPr>
        <w:t>la TARIFA PLANA</w:t>
      </w:r>
      <w:r w:rsidR="000E23B8" w:rsidRPr="00CC55BB">
        <w:rPr>
          <w:rFonts w:ascii="Calibri" w:eastAsia="Times New Roman" w:hAnsi="Calibri" w:cs="Arial"/>
          <w:b/>
          <w:bCs/>
          <w:lang w:eastAsia="es-ES"/>
        </w:rPr>
        <w:t xml:space="preserve"> </w:t>
      </w:r>
      <w:r w:rsidR="000E23B8" w:rsidRPr="000E23B8">
        <w:rPr>
          <w:rFonts w:ascii="Calibri" w:eastAsia="Times New Roman" w:hAnsi="Calibri" w:cs="Arial"/>
          <w:lang w:eastAsia="es-ES"/>
        </w:rPr>
        <w:t xml:space="preserve">para nuevos autónomos </w:t>
      </w:r>
      <w:r w:rsidR="000E23B8" w:rsidRPr="00CC55BB">
        <w:rPr>
          <w:rFonts w:ascii="Calibri" w:eastAsia="Times New Roman" w:hAnsi="Calibri" w:cs="Arial"/>
          <w:bCs/>
          <w:lang w:eastAsia="es-ES"/>
        </w:rPr>
        <w:t>con los siguientes tramos</w:t>
      </w:r>
      <w:r w:rsidR="000E23B8" w:rsidRPr="00CC55BB">
        <w:rPr>
          <w:rFonts w:ascii="Calibri" w:eastAsia="Times New Roman" w:hAnsi="Calibri" w:cs="Arial"/>
          <w:b/>
          <w:bCs/>
          <w:lang w:eastAsia="es-ES"/>
        </w:rPr>
        <w:t xml:space="preserve">: </w:t>
      </w:r>
    </w:p>
    <w:p w:rsidR="000E23B8" w:rsidRPr="00CC55BB" w:rsidRDefault="000E23B8" w:rsidP="00CC55BB">
      <w:pPr>
        <w:jc w:val="both"/>
      </w:pPr>
      <w:r w:rsidRPr="000E23B8">
        <w:rPr>
          <w:rFonts w:ascii="Calibri" w:eastAsia="Times New Roman" w:hAnsi="Calibri" w:cs="Arial"/>
          <w:lang w:eastAsia="es-ES"/>
        </w:rPr>
        <w:t xml:space="preserve">12 meses a 50 euros, 6 </w:t>
      </w:r>
      <w:r w:rsidRPr="00CC55BB">
        <w:rPr>
          <w:rFonts w:ascii="Calibri" w:eastAsia="Times New Roman" w:hAnsi="Calibri" w:cs="Arial"/>
          <w:lang w:eastAsia="es-ES"/>
        </w:rPr>
        <w:t xml:space="preserve"> meses </w:t>
      </w:r>
      <w:r w:rsidRPr="000E23B8">
        <w:rPr>
          <w:rFonts w:ascii="Calibri" w:eastAsia="Times New Roman" w:hAnsi="Calibri" w:cs="Arial"/>
          <w:lang w:eastAsia="es-ES"/>
        </w:rPr>
        <w:t>con una reducción del 50% de cuota (137,97 euros) y otros 6 con una reducción del 30% (cuota de 192,79 euros).</w:t>
      </w:r>
      <w:r w:rsidRPr="00CC55BB">
        <w:rPr>
          <w:rFonts w:ascii="Calibri" w:eastAsia="Times New Roman" w:hAnsi="Calibri" w:cs="Arial"/>
          <w:lang w:eastAsia="es-ES"/>
        </w:rPr>
        <w:t xml:space="preserve"> Hablamos de estas cuantías cuando se cotiza por la base mínima.</w:t>
      </w:r>
      <w:r w:rsidRPr="00CC55BB">
        <w:t xml:space="preserve"> </w:t>
      </w:r>
    </w:p>
    <w:p w:rsidR="000E23B8" w:rsidRPr="00CC55BB" w:rsidRDefault="000E23B8" w:rsidP="00CC55BB">
      <w:pPr>
        <w:jc w:val="both"/>
        <w:rPr>
          <w:rFonts w:ascii="Calibri" w:hAnsi="Calibri"/>
        </w:rPr>
      </w:pPr>
      <w:r w:rsidRPr="00CC55BB">
        <w:rPr>
          <w:rFonts w:ascii="Calibri" w:hAnsi="Calibri"/>
        </w:rPr>
        <w:t>En el caso de cotizar por una base superior a la mínima, la reducción inicial será del 80% de ésta durante 12 meses. Las reducciones se mantienen en un 50% durante 6 meses y un 30% durante los últimos 6 meses, de forma que el autónomo podrá pagar menos cuota durante un periodo total de 24 meses.</w:t>
      </w:r>
    </w:p>
    <w:p w:rsidR="000E23B8" w:rsidRPr="000E23B8" w:rsidRDefault="000E23B8" w:rsidP="00CC55BB">
      <w:pPr>
        <w:jc w:val="both"/>
        <w:rPr>
          <w:rFonts w:ascii="Calibri" w:hAnsi="Calibri"/>
        </w:rPr>
      </w:pPr>
      <w:r w:rsidRPr="00CC55BB">
        <w:rPr>
          <w:rFonts w:ascii="Calibri" w:hAnsi="Calibri"/>
        </w:rPr>
        <w:t>Si el trabajador por cuenta propia es menor de 30 años, o mujer menor de 35 años, podrán aplicarse una bonificación adicional del 30% durante 12 meses más, hasta un total de 36 meses.</w:t>
      </w:r>
    </w:p>
    <w:p w:rsidR="000E23B8" w:rsidRPr="000E23B8" w:rsidRDefault="000E23B8" w:rsidP="00CC55B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Reducción de los requisitos de acceso</w:t>
      </w:r>
      <w:r w:rsidRPr="000E23B8">
        <w:rPr>
          <w:rFonts w:ascii="Calibri" w:eastAsia="Times New Roman" w:hAnsi="Calibri" w:cs="Arial"/>
          <w:lang w:eastAsia="es-ES"/>
        </w:rPr>
        <w:t xml:space="preserve">: </w:t>
      </w:r>
      <w:r w:rsidR="00361CED" w:rsidRPr="00CC55BB">
        <w:rPr>
          <w:rFonts w:ascii="Calibri" w:eastAsia="Times New Roman" w:hAnsi="Calibri" w:cs="Arial"/>
          <w:lang w:eastAsia="es-ES"/>
        </w:rPr>
        <w:t>se flexibilizan las condiciones en los casos de reincorporaciones,</w:t>
      </w:r>
      <w:r w:rsidRPr="000E23B8">
        <w:rPr>
          <w:rFonts w:ascii="Calibri" w:eastAsia="Times New Roman" w:hAnsi="Calibri" w:cs="Arial"/>
          <w:lang w:eastAsia="es-ES"/>
        </w:rPr>
        <w:t xml:space="preserve"> </w:t>
      </w:r>
      <w:r w:rsidR="00361CED" w:rsidRPr="00CC55BB">
        <w:rPr>
          <w:rFonts w:ascii="Calibri" w:eastAsia="Times New Roman" w:hAnsi="Calibri" w:cs="Arial"/>
          <w:lang w:eastAsia="es-ES"/>
        </w:rPr>
        <w:t>reduciéndose</w:t>
      </w:r>
      <w:r w:rsidRPr="000E23B8">
        <w:rPr>
          <w:rFonts w:ascii="Calibri" w:eastAsia="Times New Roman" w:hAnsi="Calibri" w:cs="Arial"/>
          <w:lang w:eastAsia="es-ES"/>
        </w:rPr>
        <w:t xml:space="preserve"> el plazo sin cotizar en autónomos a dos años en lugar de cinco como se exige ahora.</w:t>
      </w:r>
    </w:p>
    <w:p w:rsidR="000E23B8" w:rsidRPr="000E23B8" w:rsidRDefault="000E23B8" w:rsidP="00CC55B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Autónomos que emprenden por segunda vez con tarifa plana</w:t>
      </w:r>
      <w:r w:rsidRPr="000E23B8">
        <w:rPr>
          <w:rFonts w:ascii="Calibri" w:eastAsia="Times New Roman" w:hAnsi="Calibri" w:cs="Arial"/>
          <w:lang w:eastAsia="es-ES"/>
        </w:rPr>
        <w:t>: se abre la puerta a que se beneficien de nuevo de la tarifa plana siempre y cuando hayan transcurrido tres años de baja en el Régimen Especial de Autónomos (RETA).</w:t>
      </w:r>
    </w:p>
    <w:p w:rsidR="000E23B8" w:rsidRPr="004A09E8" w:rsidRDefault="001663B3" w:rsidP="00CC55BB">
      <w:pPr>
        <w:spacing w:after="15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 w:rsidRPr="004A09E8">
        <w:rPr>
          <w:rFonts w:ascii="Calibri" w:eastAsia="Times New Roman" w:hAnsi="Calibri" w:cs="Arial"/>
          <w:sz w:val="24"/>
          <w:szCs w:val="24"/>
          <w:u w:val="single"/>
          <w:lang w:eastAsia="es-ES"/>
        </w:rPr>
        <w:t>-</w:t>
      </w:r>
      <w:r w:rsidR="000E23B8" w:rsidRPr="004A09E8">
        <w:rPr>
          <w:rFonts w:ascii="Calibri" w:eastAsia="Times New Roman" w:hAnsi="Calibri" w:cs="Arial"/>
          <w:sz w:val="24"/>
          <w:szCs w:val="24"/>
          <w:u w:val="single"/>
          <w:lang w:eastAsia="es-ES"/>
        </w:rPr>
        <w:t>Para personas discapacitadas, víctimas de violencia de género y víctimas del terrorismo,</w:t>
      </w:r>
      <w:r w:rsidR="000E23B8" w:rsidRPr="004A09E8">
        <w:rPr>
          <w:rFonts w:ascii="Calibri" w:eastAsia="Times New Roman" w:hAnsi="Calibri" w:cs="Arial"/>
          <w:sz w:val="24"/>
          <w:szCs w:val="24"/>
          <w:lang w:eastAsia="es-ES"/>
        </w:rPr>
        <w:t xml:space="preserve"> con entrada en vigor en enero de 2018:</w:t>
      </w:r>
    </w:p>
    <w:p w:rsidR="000E23B8" w:rsidRPr="000E23B8" w:rsidRDefault="000E23B8" w:rsidP="00CC55BB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Se mantienen las cuantías y tramos</w:t>
      </w:r>
      <w:r w:rsidRPr="000E23B8">
        <w:rPr>
          <w:rFonts w:ascii="Calibri" w:eastAsia="Times New Roman" w:hAnsi="Calibri" w:cs="Arial"/>
          <w:lang w:eastAsia="es-ES"/>
        </w:rPr>
        <w:t>: 12 meses a 50 euros y los 4 años siguientes con una bonificación del 50% (cuota de 137,97 euros/mes).</w:t>
      </w:r>
    </w:p>
    <w:p w:rsidR="000E23B8" w:rsidRPr="000E23B8" w:rsidRDefault="000E23B8" w:rsidP="00CC55BB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 xml:space="preserve">Se favorece el acceso </w:t>
      </w:r>
      <w:r w:rsidRPr="000E23B8">
        <w:rPr>
          <w:rFonts w:ascii="Calibri" w:eastAsia="Times New Roman" w:hAnsi="Calibri" w:cs="Arial"/>
          <w:lang w:eastAsia="es-ES"/>
        </w:rPr>
        <w:t xml:space="preserve">al reducir el plazo sin cotizar en autónomos a dos años y permitir que se beneficien los autónomos que reemprenden por segunda vez, siempre que hayan permanecido </w:t>
      </w:r>
      <w:r w:rsidR="00774D51" w:rsidRPr="00CC55BB">
        <w:rPr>
          <w:rFonts w:ascii="Calibri" w:eastAsia="Times New Roman" w:hAnsi="Calibri" w:cs="Arial"/>
          <w:lang w:eastAsia="es-ES"/>
        </w:rPr>
        <w:t xml:space="preserve">tres </w:t>
      </w:r>
      <w:r w:rsidRPr="000E23B8">
        <w:rPr>
          <w:rFonts w:ascii="Calibri" w:eastAsia="Times New Roman" w:hAnsi="Calibri" w:cs="Arial"/>
          <w:lang w:eastAsia="es-ES"/>
        </w:rPr>
        <w:t>años de baja.</w:t>
      </w:r>
    </w:p>
    <w:p w:rsidR="000E23B8" w:rsidRPr="004A09E8" w:rsidRDefault="001663B3" w:rsidP="00CC55BB">
      <w:pPr>
        <w:spacing w:after="15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 w:rsidRPr="004A09E8">
        <w:rPr>
          <w:rFonts w:ascii="Calibri" w:eastAsia="Times New Roman" w:hAnsi="Calibri" w:cs="Arial"/>
          <w:sz w:val="24"/>
          <w:szCs w:val="24"/>
          <w:u w:val="single"/>
          <w:lang w:eastAsia="es-ES"/>
        </w:rPr>
        <w:t>-</w:t>
      </w:r>
      <w:r w:rsidR="00B30606" w:rsidRPr="004A09E8">
        <w:rPr>
          <w:rFonts w:ascii="Calibri" w:eastAsia="Times New Roman" w:hAnsi="Calibri" w:cs="Arial"/>
          <w:sz w:val="24"/>
          <w:szCs w:val="24"/>
          <w:u w:val="single"/>
          <w:lang w:eastAsia="es-ES"/>
        </w:rPr>
        <w:t>Tarifa plana p</w:t>
      </w:r>
      <w:r w:rsidR="000E23B8" w:rsidRPr="004A09E8">
        <w:rPr>
          <w:rFonts w:ascii="Calibri" w:eastAsia="Times New Roman" w:hAnsi="Calibri" w:cs="Arial"/>
          <w:sz w:val="24"/>
          <w:szCs w:val="24"/>
          <w:u w:val="single"/>
          <w:lang w:eastAsia="es-ES"/>
        </w:rPr>
        <w:t>ara madres autónomas</w:t>
      </w:r>
      <w:r w:rsidR="000E23B8" w:rsidRPr="004A09E8">
        <w:rPr>
          <w:rFonts w:ascii="Calibri" w:eastAsia="Times New Roman" w:hAnsi="Calibri" w:cs="Arial"/>
          <w:sz w:val="24"/>
          <w:szCs w:val="24"/>
          <w:lang w:eastAsia="es-ES"/>
        </w:rPr>
        <w:t>, con entrada en vigor con la publicación en el BOE:</w:t>
      </w:r>
    </w:p>
    <w:p w:rsidR="000E23B8" w:rsidRPr="00CC55BB" w:rsidRDefault="000E23B8" w:rsidP="00CC55BB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Tarifa plana para madres autónomas</w:t>
      </w:r>
      <w:r w:rsidRPr="000E23B8">
        <w:rPr>
          <w:rFonts w:ascii="Calibri" w:eastAsia="Times New Roman" w:hAnsi="Calibri" w:cs="Arial"/>
          <w:lang w:eastAsia="es-ES"/>
        </w:rPr>
        <w:t xml:space="preserve"> que habiendo cesado su actividad reemprendan su negocio antes de dos años después del cese. Es una excepción para que no tengan que esperar a cumplir dos años desde que fueron autónomas por última vez.</w:t>
      </w:r>
    </w:p>
    <w:p w:rsidR="001663B3" w:rsidRPr="00CC55BB" w:rsidRDefault="001663B3" w:rsidP="00CC55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1663B3" w:rsidRPr="00CC55BB" w:rsidRDefault="001663B3" w:rsidP="00CC55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1663B3" w:rsidRPr="00CC55BB" w:rsidRDefault="001663B3" w:rsidP="00CC55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1663B3" w:rsidRPr="000E23B8" w:rsidRDefault="001663B3" w:rsidP="00CC55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lang w:eastAsia="es-ES"/>
        </w:rPr>
        <w:t xml:space="preserve">2. </w:t>
      </w: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Nuevas deducciones fiscales para los autónomos</w:t>
      </w:r>
    </w:p>
    <w:p w:rsidR="000E23B8" w:rsidRP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La Ley introduce dos importantes novedades al permitir los siguientes gastos deducibles en el IRPF a partir también de enero de 2018:</w:t>
      </w:r>
    </w:p>
    <w:p w:rsidR="001663B3" w:rsidRPr="00CC55BB" w:rsidRDefault="000E23B8" w:rsidP="00CC55BB">
      <w:pPr>
        <w:numPr>
          <w:ilvl w:val="0"/>
          <w:numId w:val="4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Suministros domésticos</w:t>
      </w:r>
      <w:r w:rsidRPr="000E23B8">
        <w:rPr>
          <w:rFonts w:ascii="Calibri" w:eastAsia="Times New Roman" w:hAnsi="Calibri" w:cs="Arial"/>
          <w:lang w:eastAsia="es-ES"/>
        </w:rPr>
        <w:t xml:space="preserve">: el autónomo que trabaje desde casa y así se lo haya notificado a Hacienda, podrá deducirse un 30% de los suministros de electricidad, gas, agua, telefonía e internet de la parte de la vivienda afecta a la actividad. </w:t>
      </w:r>
    </w:p>
    <w:p w:rsidR="000E23B8" w:rsidRPr="000E23B8" w:rsidRDefault="000E23B8" w:rsidP="00CC55BB">
      <w:pPr>
        <w:numPr>
          <w:ilvl w:val="0"/>
          <w:numId w:val="4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Gastos por manutención</w:t>
      </w:r>
      <w:r w:rsidRPr="000E23B8">
        <w:rPr>
          <w:rFonts w:ascii="Calibri" w:eastAsia="Times New Roman" w:hAnsi="Calibri" w:cs="Arial"/>
          <w:lang w:eastAsia="es-ES"/>
        </w:rPr>
        <w:t xml:space="preserve">: finalmente el autónomo podrá deducirse </w:t>
      </w:r>
      <w:r w:rsidR="004A09E8">
        <w:rPr>
          <w:rFonts w:ascii="Calibri" w:eastAsia="Times New Roman" w:hAnsi="Calibri" w:cs="Arial"/>
          <w:lang w:eastAsia="es-ES"/>
        </w:rPr>
        <w:t>26.67</w:t>
      </w:r>
      <w:r w:rsidRPr="000E23B8">
        <w:rPr>
          <w:rFonts w:ascii="Calibri" w:eastAsia="Times New Roman" w:hAnsi="Calibri" w:cs="Arial"/>
          <w:lang w:eastAsia="es-ES"/>
        </w:rPr>
        <w:t xml:space="preserve"> euros diarios (48 euros en el extranjero) en concepto de gastos de </w:t>
      </w:r>
      <w:hyperlink r:id="rId5" w:history="1">
        <w:r w:rsidRPr="00CC55BB">
          <w:rPr>
            <w:rFonts w:ascii="Calibri" w:eastAsia="Times New Roman" w:hAnsi="Calibri" w:cs="Arial"/>
            <w:lang w:eastAsia="es-ES"/>
          </w:rPr>
          <w:t>dietas</w:t>
        </w:r>
      </w:hyperlink>
      <w:r w:rsidRPr="000E23B8">
        <w:rPr>
          <w:rFonts w:ascii="Calibri" w:eastAsia="Times New Roman" w:hAnsi="Calibri" w:cs="Arial"/>
          <w:lang w:eastAsia="es-ES"/>
        </w:rPr>
        <w:t xml:space="preserve">  y manutención con los siguientes requisitos: </w:t>
      </w:r>
    </w:p>
    <w:p w:rsidR="000E23B8" w:rsidRPr="000E23B8" w:rsidRDefault="000E23B8" w:rsidP="00CC55BB">
      <w:pPr>
        <w:numPr>
          <w:ilvl w:val="1"/>
          <w:numId w:val="4"/>
        </w:numPr>
        <w:spacing w:before="100" w:beforeAutospacing="1" w:after="100" w:afterAutospacing="1" w:line="240" w:lineRule="auto"/>
        <w:ind w:left="765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que se deban al desarrollo de la actividad económica,</w:t>
      </w:r>
    </w:p>
    <w:p w:rsidR="000E23B8" w:rsidRPr="000E23B8" w:rsidRDefault="000E23B8" w:rsidP="00CC55BB">
      <w:pPr>
        <w:numPr>
          <w:ilvl w:val="1"/>
          <w:numId w:val="4"/>
        </w:numPr>
        <w:spacing w:before="100" w:beforeAutospacing="1" w:after="100" w:afterAutospacing="1" w:line="240" w:lineRule="auto"/>
        <w:ind w:left="765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que se produzcan en establecimientos de restauración y hostelería,</w:t>
      </w:r>
    </w:p>
    <w:p w:rsidR="000E23B8" w:rsidRPr="000E23B8" w:rsidRDefault="000E23B8" w:rsidP="00CC55BB">
      <w:pPr>
        <w:numPr>
          <w:ilvl w:val="1"/>
          <w:numId w:val="4"/>
        </w:numPr>
        <w:spacing w:before="100" w:beforeAutospacing="1" w:after="100" w:afterAutospacing="1" w:line="240" w:lineRule="auto"/>
        <w:ind w:left="765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que se paguen por medios electrónic</w:t>
      </w:r>
      <w:r w:rsidR="001663B3" w:rsidRPr="00CC55BB">
        <w:rPr>
          <w:rFonts w:ascii="Calibri" w:eastAsia="Times New Roman" w:hAnsi="Calibri" w:cs="Arial"/>
          <w:lang w:eastAsia="es-ES"/>
        </w:rPr>
        <w:t>os y que se disponga de factura.</w:t>
      </w: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3. Sistema de cotización en el RETA</w:t>
      </w:r>
    </w:p>
    <w:p w:rsidR="000E23B8" w:rsidRP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 xml:space="preserve">La reforma propone cambios importantes en el </w:t>
      </w:r>
      <w:hyperlink r:id="rId6" w:history="1">
        <w:r w:rsidRPr="00CC55BB">
          <w:rPr>
            <w:rFonts w:ascii="Calibri" w:eastAsia="Times New Roman" w:hAnsi="Calibri" w:cs="Arial"/>
            <w:lang w:eastAsia="es-ES"/>
          </w:rPr>
          <w:t>Régimen Especial de Trabajadores Autónomos</w:t>
        </w:r>
      </w:hyperlink>
      <w:r w:rsidRPr="000E23B8">
        <w:rPr>
          <w:rFonts w:ascii="Calibri" w:eastAsia="Times New Roman" w:hAnsi="Calibri" w:cs="Arial"/>
          <w:lang w:eastAsia="es-ES"/>
        </w:rPr>
        <w:t xml:space="preserve"> (RETA) encaminadas a hacer más justo el actual sistema de cotización y adecuarlo a los ingresos reales de los autónomos, en concreto se trata de tres medidas que entrarán en vigor en enero de 2018:</w:t>
      </w:r>
    </w:p>
    <w:p w:rsidR="000E23B8" w:rsidRP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1) Pago por días reales de alta</w:t>
      </w:r>
      <w:r w:rsidRPr="000E23B8">
        <w:rPr>
          <w:rFonts w:ascii="Calibri" w:eastAsia="Times New Roman" w:hAnsi="Calibri" w:cs="Arial"/>
          <w:lang w:eastAsia="es-ES"/>
        </w:rPr>
        <w:t>: en lugar de pagar la cuota de autónomos por meses completos como hasta ahora, sólo cotizarán desde el día efectivo en que se den de alta y hasta el día en que se den de baja.</w:t>
      </w:r>
    </w:p>
    <w:p w:rsidR="000E23B8" w:rsidRP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2) Cuatro plazos para los cambios de cotización</w:t>
      </w:r>
      <w:r w:rsidRPr="000E23B8">
        <w:rPr>
          <w:rFonts w:ascii="Calibri" w:eastAsia="Times New Roman" w:hAnsi="Calibri" w:cs="Arial"/>
          <w:lang w:eastAsia="es-ES"/>
        </w:rPr>
        <w:t>: se amplia de dos a cuatro los posibles cambios anuales de base de cotización.</w:t>
      </w:r>
    </w:p>
    <w:p w:rsidR="000E23B8" w:rsidRPr="000E23B8" w:rsidRDefault="000E23B8" w:rsidP="00CC55BB">
      <w:pPr>
        <w:numPr>
          <w:ilvl w:val="0"/>
          <w:numId w:val="5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Aplicación a partir del 1 de abril para las solicitudes realizadas entre el 1 de enero y 31 de marzo.</w:t>
      </w:r>
    </w:p>
    <w:p w:rsidR="000E23B8" w:rsidRPr="000E23B8" w:rsidRDefault="000E23B8" w:rsidP="00CC55BB">
      <w:pPr>
        <w:numPr>
          <w:ilvl w:val="0"/>
          <w:numId w:val="5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A partir del 1 de julio para las solicitudes realizadas entre el 1 de abril y 30 de junio.</w:t>
      </w:r>
    </w:p>
    <w:p w:rsidR="000E23B8" w:rsidRPr="000E23B8" w:rsidRDefault="000E23B8" w:rsidP="00CC55BB">
      <w:pPr>
        <w:numPr>
          <w:ilvl w:val="0"/>
          <w:numId w:val="5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A partir de 1 de octubre para las solicitudes realizadas entre 1 de julio y 30 de septiembre.</w:t>
      </w:r>
    </w:p>
    <w:p w:rsidR="000E23B8" w:rsidRPr="000E23B8" w:rsidRDefault="000E23B8" w:rsidP="00CC55BB">
      <w:pPr>
        <w:numPr>
          <w:ilvl w:val="0"/>
          <w:numId w:val="5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>A partir del 1 de enero del siguiente año para las solicitudes realizadas entre 1 de octubre y 31 de diciembre.</w:t>
      </w:r>
    </w:p>
    <w:p w:rsid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3) Límites al número de altas y bajas en el año</w:t>
      </w:r>
      <w:r w:rsidRPr="000E23B8">
        <w:rPr>
          <w:rFonts w:ascii="Calibri" w:eastAsia="Times New Roman" w:hAnsi="Calibri" w:cs="Arial"/>
          <w:lang w:eastAsia="es-ES"/>
        </w:rPr>
        <w:t>: los autónomos podrán darse hasta tres veces de alta y de baja en el mismo año.</w:t>
      </w:r>
    </w:p>
    <w:p w:rsidR="00CA13D8" w:rsidRPr="000E23B8" w:rsidRDefault="00CA13D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4. Recargos por retrasos en el pago de la cuota de autónomos</w:t>
      </w:r>
    </w:p>
    <w:p w:rsidR="000E23B8" w:rsidRDefault="000E23B8" w:rsidP="00CC55BB">
      <w:pPr>
        <w:spacing w:after="150" w:line="240" w:lineRule="auto"/>
        <w:jc w:val="both"/>
        <w:rPr>
          <w:rFonts w:eastAsia="Times New Roman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 xml:space="preserve">Las penalizaciones por retrasos en el pago de la cuota a las Seguridad, que actualmente suponen un recargo del 20%, </w:t>
      </w:r>
      <w:r w:rsidRPr="00227CEE">
        <w:rPr>
          <w:rFonts w:ascii="Calibri" w:eastAsia="Times New Roman" w:hAnsi="Calibri" w:cs="Arial"/>
          <w:b/>
          <w:lang w:eastAsia="es-ES"/>
        </w:rPr>
        <w:t>se reducen a un recargo del 10% si se paga la deuda dentro del primer mes natural siguiente</w:t>
      </w:r>
      <w:r w:rsidRPr="000E23B8">
        <w:rPr>
          <w:rFonts w:ascii="Calibri" w:eastAsia="Times New Roman" w:hAnsi="Calibri" w:cs="Arial"/>
          <w:lang w:eastAsia="es-ES"/>
        </w:rPr>
        <w:t>.</w:t>
      </w:r>
      <w:r w:rsidR="002B340F" w:rsidRPr="00CC55BB">
        <w:rPr>
          <w:rFonts w:ascii="Calibri" w:eastAsia="Times New Roman" w:hAnsi="Calibri" w:cs="Arial"/>
          <w:lang w:eastAsia="es-ES"/>
        </w:rPr>
        <w:t xml:space="preserve"> Si se abonan a partir del segundo mes siguiente, el recargo es del </w:t>
      </w:r>
      <w:r w:rsidR="002B340F" w:rsidRPr="00464A71">
        <w:rPr>
          <w:rFonts w:eastAsia="Times New Roman" w:cs="Arial"/>
          <w:lang w:eastAsia="es-ES"/>
        </w:rPr>
        <w:t>20%.</w:t>
      </w:r>
    </w:p>
    <w:p w:rsidR="00CA13D8" w:rsidRDefault="00CA13D8" w:rsidP="00CC55BB">
      <w:pPr>
        <w:spacing w:after="150" w:line="240" w:lineRule="auto"/>
        <w:jc w:val="both"/>
        <w:rPr>
          <w:rFonts w:eastAsia="Times New Roman" w:cs="Arial"/>
          <w:lang w:eastAsia="es-ES"/>
        </w:rPr>
      </w:pPr>
    </w:p>
    <w:p w:rsidR="00CA13D8" w:rsidRDefault="00CA13D8" w:rsidP="00CC55BB">
      <w:pPr>
        <w:spacing w:after="150" w:line="240" w:lineRule="auto"/>
        <w:jc w:val="both"/>
        <w:rPr>
          <w:rFonts w:eastAsia="Times New Roman" w:cs="Arial"/>
          <w:lang w:eastAsia="es-ES"/>
        </w:rPr>
      </w:pPr>
    </w:p>
    <w:p w:rsidR="00CA13D8" w:rsidRPr="00464A71" w:rsidRDefault="00CA13D8" w:rsidP="00CC55BB">
      <w:pPr>
        <w:spacing w:after="150" w:line="240" w:lineRule="auto"/>
        <w:jc w:val="both"/>
        <w:rPr>
          <w:rFonts w:eastAsia="Times New Roman" w:cs="Arial"/>
          <w:lang w:eastAsia="es-ES"/>
        </w:rPr>
      </w:pP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 xml:space="preserve">5. Devoluciones por exceso de cotización en </w:t>
      </w:r>
      <w:proofErr w:type="spellStart"/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pluriactividad</w:t>
      </w:r>
      <w:proofErr w:type="spellEnd"/>
    </w:p>
    <w:p w:rsidR="000E23B8" w:rsidRP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 xml:space="preserve">Hasta ahora los autónomos en situación de </w:t>
      </w:r>
      <w:hyperlink r:id="rId7" w:history="1">
        <w:proofErr w:type="spellStart"/>
        <w:r w:rsidRPr="00CC55BB">
          <w:rPr>
            <w:rFonts w:ascii="Calibri" w:eastAsia="Times New Roman" w:hAnsi="Calibri" w:cs="Arial"/>
            <w:lang w:eastAsia="es-ES"/>
          </w:rPr>
          <w:t>pluriactividad</w:t>
        </w:r>
        <w:proofErr w:type="spellEnd"/>
      </w:hyperlink>
      <w:r w:rsidRPr="000E23B8">
        <w:rPr>
          <w:rFonts w:ascii="Calibri" w:eastAsia="Times New Roman" w:hAnsi="Calibri" w:cs="Arial"/>
          <w:lang w:eastAsia="es-ES"/>
        </w:rPr>
        <w:t xml:space="preserve"> podían reclamar su derecho a la devolución del 50% del exceso de cotización siempre y cuando la cuantía sea igual o superior 12.368,23€. La reforma contempla </w:t>
      </w:r>
      <w:r w:rsidRPr="00CC55BB">
        <w:rPr>
          <w:rFonts w:ascii="Calibri" w:eastAsia="Times New Roman" w:hAnsi="Calibri" w:cs="Arial"/>
          <w:b/>
          <w:bCs/>
          <w:lang w:eastAsia="es-ES"/>
        </w:rPr>
        <w:t>la devolución sin solicitud expresa</w:t>
      </w:r>
      <w:r w:rsidRPr="000E23B8">
        <w:rPr>
          <w:rFonts w:ascii="Calibri" w:eastAsia="Times New Roman" w:hAnsi="Calibri" w:cs="Arial"/>
          <w:lang w:eastAsia="es-ES"/>
        </w:rPr>
        <w:t xml:space="preserve"> por parte del interesado.</w:t>
      </w: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6. Cambios en la cotización del autónomo societario</w:t>
      </w:r>
    </w:p>
    <w:p w:rsidR="000E23B8" w:rsidRP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 xml:space="preserve">Era una de las principales reivindicaciones de las asociaciones de autónomos. Tras una subida de la base mínima de cotización del </w:t>
      </w:r>
      <w:hyperlink r:id="rId8" w:history="1">
        <w:r w:rsidRPr="00CC55BB">
          <w:rPr>
            <w:rFonts w:ascii="Calibri" w:eastAsia="Times New Roman" w:hAnsi="Calibri" w:cs="Arial"/>
            <w:lang w:eastAsia="es-ES"/>
          </w:rPr>
          <w:t>autónomo societario</w:t>
        </w:r>
      </w:hyperlink>
      <w:r w:rsidRPr="000E23B8">
        <w:rPr>
          <w:rFonts w:ascii="Calibri" w:eastAsia="Times New Roman" w:hAnsi="Calibri" w:cs="Arial"/>
          <w:lang w:eastAsia="es-ES"/>
        </w:rPr>
        <w:t xml:space="preserve"> de un 8%, la reforma incluye la desvinculación de la cotización del autónomo societario al SMI y el grupo A del Régimen General. La regulación pasa a estar determinada por los Presupuestos Generales del Estado como en el caso de la cotización del autónomo.</w:t>
      </w: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7. Medidas para favorecer la conciliación familiar</w:t>
      </w:r>
    </w:p>
    <w:p w:rsidR="000E23B8" w:rsidRPr="000E23B8" w:rsidRDefault="000E23B8" w:rsidP="00CC55BB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 xml:space="preserve">Además de la tarifa plana para madres autónomas que reemprendan su actividad tras haber cesado en su actividad debido a la maternidad, medida ya mencionada en el apartado 1, la Ley de Reformas Urgentes del Trabajo Autónomo recoge otras dos importantes medidas para favorecer la conciliación de las </w:t>
      </w:r>
      <w:proofErr w:type="spellStart"/>
      <w:r w:rsidR="002B340F" w:rsidRPr="00CC55BB">
        <w:rPr>
          <w:rFonts w:ascii="Calibri" w:eastAsia="Times New Roman" w:hAnsi="Calibri" w:cs="Arial"/>
          <w:lang w:eastAsia="es-ES"/>
        </w:rPr>
        <w:t>autónom@</w:t>
      </w:r>
      <w:r w:rsidRPr="000E23B8">
        <w:rPr>
          <w:rFonts w:ascii="Calibri" w:eastAsia="Times New Roman" w:hAnsi="Calibri" w:cs="Arial"/>
          <w:lang w:eastAsia="es-ES"/>
        </w:rPr>
        <w:t>s</w:t>
      </w:r>
      <w:proofErr w:type="spellEnd"/>
      <w:r w:rsidRPr="000E23B8">
        <w:rPr>
          <w:rFonts w:ascii="Calibri" w:eastAsia="Times New Roman" w:hAnsi="Calibri" w:cs="Arial"/>
          <w:lang w:eastAsia="es-ES"/>
        </w:rPr>
        <w:t>:</w:t>
      </w:r>
    </w:p>
    <w:p w:rsidR="000E23B8" w:rsidRPr="000E23B8" w:rsidRDefault="000E23B8" w:rsidP="00CC55BB">
      <w:pPr>
        <w:numPr>
          <w:ilvl w:val="0"/>
          <w:numId w:val="6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Bonificación del 100% de la cuota durante la baja por maternidad o paternidad</w:t>
      </w:r>
      <w:r w:rsidRPr="000E23B8">
        <w:rPr>
          <w:rFonts w:ascii="Calibri" w:eastAsia="Times New Roman" w:hAnsi="Calibri" w:cs="Arial"/>
          <w:lang w:eastAsia="es-ES"/>
        </w:rPr>
        <w:t xml:space="preserve">: los autónomos que se encuentren de descanso por </w:t>
      </w:r>
      <w:hyperlink r:id="rId9" w:history="1">
        <w:r w:rsidRPr="00CC55BB">
          <w:rPr>
            <w:rFonts w:ascii="Calibri" w:eastAsia="Times New Roman" w:hAnsi="Calibri" w:cs="Arial"/>
            <w:lang w:eastAsia="es-ES"/>
          </w:rPr>
          <w:t>maternidad</w:t>
        </w:r>
      </w:hyperlink>
      <w:r w:rsidRPr="000E23B8">
        <w:rPr>
          <w:rFonts w:ascii="Calibri" w:eastAsia="Times New Roman" w:hAnsi="Calibri" w:cs="Arial"/>
          <w:lang w:eastAsia="es-ES"/>
        </w:rPr>
        <w:t xml:space="preserve">, paternidad, adopción o riesgos durante el embarazo contarán con una </w:t>
      </w:r>
      <w:r w:rsidRPr="00CC55BB">
        <w:rPr>
          <w:rFonts w:ascii="Calibri" w:eastAsia="Times New Roman" w:hAnsi="Calibri" w:cs="Arial"/>
          <w:b/>
          <w:bCs/>
          <w:lang w:eastAsia="es-ES"/>
        </w:rPr>
        <w:t>bonificación total de la cuota de autónomos</w:t>
      </w:r>
      <w:r w:rsidRPr="000E23B8">
        <w:rPr>
          <w:rFonts w:ascii="Calibri" w:eastAsia="Times New Roman" w:hAnsi="Calibri" w:cs="Arial"/>
          <w:lang w:eastAsia="es-ES"/>
        </w:rPr>
        <w:t>, mientras que hasta ahora debían seguir pagando su cuota de autónomos. La cuantía de la bonificación será resultante de la aplicación a la base media por contingencias comunes por la que hubiera cotizado en los doce meses inmediatamente anteriores a acogerse a la bonificación.</w:t>
      </w:r>
    </w:p>
    <w:p w:rsidR="00354319" w:rsidRPr="000E23B8" w:rsidRDefault="000E23B8" w:rsidP="006D34FC">
      <w:pPr>
        <w:numPr>
          <w:ilvl w:val="0"/>
          <w:numId w:val="6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Bonificación del 100% de la cuota durante un año para el cuidado de menores o personas dependientes</w:t>
      </w:r>
      <w:r w:rsidRPr="000E23B8">
        <w:rPr>
          <w:rFonts w:ascii="Calibri" w:eastAsia="Times New Roman" w:hAnsi="Calibri" w:cs="Arial"/>
          <w:lang w:eastAsia="es-ES"/>
        </w:rPr>
        <w:t xml:space="preserve">: en este caso la bonificación </w:t>
      </w:r>
      <w:r w:rsidR="00B411D0" w:rsidRPr="000E23B8">
        <w:rPr>
          <w:rFonts w:ascii="Calibri" w:eastAsia="Times New Roman" w:hAnsi="Calibri" w:cs="Arial"/>
          <w:lang w:eastAsia="es-ES"/>
        </w:rPr>
        <w:t>sí</w:t>
      </w:r>
      <w:r w:rsidRPr="000E23B8">
        <w:rPr>
          <w:rFonts w:ascii="Calibri" w:eastAsia="Times New Roman" w:hAnsi="Calibri" w:cs="Arial"/>
          <w:lang w:eastAsia="es-ES"/>
        </w:rPr>
        <w:t xml:space="preserve"> que está supeditada a la contratación de un trabajador. Se podrá solicitar en caso de tener a cargo menores de doce años o familiares en situación de dependencia.</w:t>
      </w: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8. Medidas para favorecer la contratación</w:t>
      </w:r>
    </w:p>
    <w:p w:rsidR="0097384C" w:rsidRPr="00A34273" w:rsidRDefault="000E23B8" w:rsidP="00CC55BB">
      <w:pPr>
        <w:numPr>
          <w:ilvl w:val="0"/>
          <w:numId w:val="7"/>
        </w:numPr>
        <w:spacing w:before="100" w:beforeAutospacing="1" w:after="100" w:afterAutospacing="1" w:line="240" w:lineRule="auto"/>
        <w:ind w:left="45"/>
        <w:jc w:val="both"/>
        <w:rPr>
          <w:rFonts w:eastAsia="Times New Roman" w:cs="Arial"/>
          <w:lang w:eastAsia="es-ES"/>
        </w:rPr>
      </w:pPr>
      <w:r w:rsidRPr="00A34273">
        <w:rPr>
          <w:rFonts w:eastAsia="Times New Roman" w:cs="Arial"/>
          <w:b/>
          <w:bCs/>
          <w:lang w:eastAsia="es-ES"/>
        </w:rPr>
        <w:t>Bonificaciones a la contratación de familiares:</w:t>
      </w:r>
      <w:r w:rsidRPr="00A34273">
        <w:rPr>
          <w:rFonts w:eastAsia="Times New Roman" w:cs="Arial"/>
          <w:lang w:eastAsia="es-ES"/>
        </w:rPr>
        <w:t xml:space="preserve"> Los autónomos que contraten indefinidamente a familiares (cónyuge, padres, hijos, hermanos, abuelos, suegros, nietos, yernos y nueras) podrán beneficiarse de una bonificación del 100% de la cuota empresarial por contingencias comunes durante 12 meses. </w:t>
      </w:r>
      <w:r w:rsidRPr="00A34273">
        <w:rPr>
          <w:rFonts w:eastAsia="Times New Roman" w:cs="Arial"/>
          <w:b/>
          <w:lang w:eastAsia="es-ES"/>
        </w:rPr>
        <w:t>La principal novedad es que se puede contratar a los familiares como trabajadores asalariados en el Régimen General</w:t>
      </w:r>
      <w:r w:rsidR="00227CEE" w:rsidRPr="00A34273">
        <w:rPr>
          <w:rFonts w:eastAsia="Times New Roman" w:cs="Arial"/>
          <w:b/>
          <w:lang w:eastAsia="es-ES"/>
        </w:rPr>
        <w:t xml:space="preserve"> (sin derecho a desempleo)</w:t>
      </w:r>
      <w:r w:rsidRPr="00A34273">
        <w:rPr>
          <w:rFonts w:eastAsia="Times New Roman" w:cs="Arial"/>
          <w:b/>
          <w:lang w:eastAsia="es-ES"/>
        </w:rPr>
        <w:t xml:space="preserve"> aún cuando convivan en el hogar familiar del autónomo que contrata</w:t>
      </w:r>
      <w:r w:rsidRPr="00A34273">
        <w:rPr>
          <w:rFonts w:eastAsia="Times New Roman" w:cs="Arial"/>
          <w:lang w:eastAsia="es-ES"/>
        </w:rPr>
        <w:t xml:space="preserve">. Entre los requisitos se pide que no haya habido ningún despido improcedente en los 12 meses anteriores y mantener el contrato seis meses tras el periodo </w:t>
      </w:r>
      <w:r w:rsidR="00B411D0" w:rsidRPr="00A34273">
        <w:rPr>
          <w:rFonts w:eastAsia="Times New Roman" w:cs="Arial"/>
          <w:lang w:eastAsia="es-ES"/>
        </w:rPr>
        <w:t>bonificado. Al regirse por los Presupuestos del E</w:t>
      </w:r>
      <w:r w:rsidRPr="00A34273">
        <w:rPr>
          <w:rFonts w:eastAsia="Times New Roman" w:cs="Arial"/>
          <w:lang w:eastAsia="es-ES"/>
        </w:rPr>
        <w:t>stado, entrará en vigor en 2018.</w:t>
      </w:r>
      <w:r w:rsidR="0097384C" w:rsidRPr="00A34273">
        <w:rPr>
          <w:rFonts w:cs="Arial"/>
          <w:color w:val="333333"/>
        </w:rPr>
        <w:t xml:space="preserve"> </w:t>
      </w:r>
    </w:p>
    <w:p w:rsidR="00F375D3" w:rsidRPr="00F375D3" w:rsidRDefault="0097384C" w:rsidP="00F375D3">
      <w:pPr>
        <w:spacing w:before="100" w:beforeAutospacing="1" w:after="100" w:afterAutospacing="1" w:line="240" w:lineRule="auto"/>
        <w:ind w:left="45"/>
        <w:jc w:val="both"/>
        <w:rPr>
          <w:rFonts w:cs="Arial"/>
          <w:b/>
          <w:color w:val="333333"/>
        </w:rPr>
      </w:pPr>
      <w:r w:rsidRPr="00A34273">
        <w:rPr>
          <w:rFonts w:cs="Arial"/>
          <w:b/>
          <w:color w:val="333333"/>
        </w:rPr>
        <w:t xml:space="preserve">Esta medida no es aplicable para autónomos societarios </w:t>
      </w:r>
      <w:r w:rsidR="00A34273" w:rsidRPr="00A34273">
        <w:rPr>
          <w:rFonts w:cs="Arial"/>
          <w:b/>
          <w:color w:val="333333"/>
        </w:rPr>
        <w:t>(los que ejercen su actividad a través de sociedades mercantiles).</w:t>
      </w:r>
    </w:p>
    <w:p w:rsidR="00F375D3" w:rsidRPr="000E23B8" w:rsidRDefault="00F375D3" w:rsidP="001B61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9. Cobro de la pensión completa del jubilado autónomo</w:t>
      </w:r>
    </w:p>
    <w:p w:rsidR="00F375D3" w:rsidRDefault="000E23B8" w:rsidP="00CA13D8">
      <w:pPr>
        <w:spacing w:after="150" w:line="240" w:lineRule="auto"/>
        <w:jc w:val="both"/>
        <w:rPr>
          <w:rFonts w:ascii="Calibri" w:eastAsia="Times New Roman" w:hAnsi="Calibri" w:cs="Arial"/>
          <w:lang w:eastAsia="es-ES"/>
        </w:rPr>
      </w:pPr>
      <w:r w:rsidRPr="000E23B8">
        <w:rPr>
          <w:rFonts w:ascii="Calibri" w:eastAsia="Times New Roman" w:hAnsi="Calibri" w:cs="Arial"/>
          <w:lang w:eastAsia="es-ES"/>
        </w:rPr>
        <w:t xml:space="preserve">Si eres trabajador por cuenta propia en edad de </w:t>
      </w:r>
      <w:hyperlink r:id="rId10" w:history="1">
        <w:r w:rsidRPr="00CC55BB">
          <w:rPr>
            <w:rFonts w:ascii="Calibri" w:eastAsia="Times New Roman" w:hAnsi="Calibri" w:cs="Arial"/>
            <w:lang w:eastAsia="es-ES"/>
          </w:rPr>
          <w:t>jubilación</w:t>
        </w:r>
      </w:hyperlink>
      <w:r w:rsidRPr="000E23B8">
        <w:rPr>
          <w:rFonts w:ascii="Calibri" w:eastAsia="Times New Roman" w:hAnsi="Calibri" w:cs="Arial"/>
          <w:lang w:eastAsia="es-ES"/>
        </w:rPr>
        <w:t xml:space="preserve"> y tienes personal contratado en tu negocio</w:t>
      </w:r>
      <w:r w:rsidR="004E339E" w:rsidRPr="00CC55BB">
        <w:rPr>
          <w:rFonts w:ascii="Calibri" w:eastAsia="Times New Roman" w:hAnsi="Calibri" w:cs="Arial"/>
          <w:lang w:eastAsia="es-ES"/>
        </w:rPr>
        <w:t>(al menos uno)</w:t>
      </w:r>
      <w:r w:rsidRPr="000E23B8">
        <w:rPr>
          <w:rFonts w:ascii="Calibri" w:eastAsia="Times New Roman" w:hAnsi="Calibri" w:cs="Arial"/>
          <w:lang w:eastAsia="es-ES"/>
        </w:rPr>
        <w:t xml:space="preserve"> podrás compaginar tu actividad y recibir el 100% de la pensión. Hasta el momento, los autónomos en esta situación solo reciben el 50% de la prestación.</w:t>
      </w: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u w:val="single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lang w:eastAsia="es-ES"/>
        </w:rPr>
        <w:t xml:space="preserve">10. </w:t>
      </w: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Prevención de Riesgos laborales y salud laboral del autónomo</w:t>
      </w:r>
    </w:p>
    <w:p w:rsidR="000E23B8" w:rsidRPr="000E23B8" w:rsidRDefault="000E23B8" w:rsidP="00CC55BB">
      <w:pPr>
        <w:numPr>
          <w:ilvl w:val="0"/>
          <w:numId w:val="8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 xml:space="preserve">Reconocimiento de accidentes </w:t>
      </w:r>
      <w:r w:rsidRPr="00CC55BB">
        <w:rPr>
          <w:rFonts w:ascii="Calibri" w:eastAsia="Times New Roman" w:hAnsi="Calibri" w:cs="Arial"/>
          <w:b/>
          <w:bCs/>
          <w:i/>
          <w:lang w:eastAsia="es-ES"/>
        </w:rPr>
        <w:t xml:space="preserve">in </w:t>
      </w:r>
      <w:proofErr w:type="spellStart"/>
      <w:r w:rsidRPr="00CC55BB">
        <w:rPr>
          <w:rFonts w:ascii="Calibri" w:eastAsia="Times New Roman" w:hAnsi="Calibri" w:cs="Arial"/>
          <w:b/>
          <w:bCs/>
          <w:i/>
          <w:lang w:eastAsia="es-ES"/>
        </w:rPr>
        <w:t>itinere</w:t>
      </w:r>
      <w:proofErr w:type="spellEnd"/>
      <w:r w:rsidRPr="000E23B8">
        <w:rPr>
          <w:rFonts w:ascii="Calibri" w:eastAsia="Times New Roman" w:hAnsi="Calibri" w:cs="Arial"/>
          <w:lang w:eastAsia="es-ES"/>
        </w:rPr>
        <w:t xml:space="preserve">: hasta ahora La Seguridad Social no contemplaba el accidente de </w:t>
      </w:r>
      <w:r w:rsidRPr="00CC55BB">
        <w:rPr>
          <w:rFonts w:ascii="Calibri" w:eastAsia="Times New Roman" w:hAnsi="Calibri" w:cs="Arial"/>
          <w:b/>
          <w:bCs/>
          <w:lang w:eastAsia="es-ES"/>
        </w:rPr>
        <w:t xml:space="preserve">trabajo </w:t>
      </w:r>
      <w:r w:rsidRPr="00CC55BB">
        <w:rPr>
          <w:rFonts w:ascii="Calibri" w:eastAsia="Times New Roman" w:hAnsi="Calibri" w:cs="Arial"/>
          <w:b/>
          <w:bCs/>
          <w:i/>
          <w:iCs/>
          <w:lang w:eastAsia="es-ES"/>
        </w:rPr>
        <w:t xml:space="preserve">in </w:t>
      </w:r>
      <w:proofErr w:type="spellStart"/>
      <w:r w:rsidRPr="00CC55BB">
        <w:rPr>
          <w:rFonts w:ascii="Calibri" w:eastAsia="Times New Roman" w:hAnsi="Calibri" w:cs="Arial"/>
          <w:b/>
          <w:bCs/>
          <w:i/>
          <w:iCs/>
          <w:lang w:eastAsia="es-ES"/>
        </w:rPr>
        <w:t>itinere</w:t>
      </w:r>
      <w:proofErr w:type="spellEnd"/>
      <w:r w:rsidRPr="000E23B8">
        <w:rPr>
          <w:rFonts w:ascii="Calibri" w:eastAsia="Times New Roman" w:hAnsi="Calibri" w:cs="Arial"/>
          <w:lang w:eastAsia="es-ES"/>
        </w:rPr>
        <w:t>, es decir el ocurrido en la ida o vuelta al trabajo, entre los inscritos en el RETA</w:t>
      </w:r>
      <w:r w:rsidR="004E339E" w:rsidRPr="00CC55BB">
        <w:rPr>
          <w:rFonts w:ascii="Calibri" w:eastAsia="Times New Roman" w:hAnsi="Calibri" w:cs="Arial"/>
          <w:lang w:eastAsia="es-ES"/>
        </w:rPr>
        <w:t>,</w:t>
      </w:r>
      <w:r w:rsidRPr="000E23B8">
        <w:rPr>
          <w:rFonts w:ascii="Calibri" w:eastAsia="Times New Roman" w:hAnsi="Calibri" w:cs="Arial"/>
          <w:lang w:eastAsia="es-ES"/>
        </w:rPr>
        <w:t xml:space="preserve"> pero la nueva Ley elimina esta exclusión.</w:t>
      </w:r>
    </w:p>
    <w:p w:rsidR="000E23B8" w:rsidRPr="000E23B8" w:rsidRDefault="000E23B8" w:rsidP="00CC55BB">
      <w:pPr>
        <w:spacing w:before="300" w:after="150" w:line="312" w:lineRule="atLeast"/>
        <w:jc w:val="both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es-ES"/>
        </w:rPr>
      </w:pP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11.</w:t>
      </w:r>
      <w:r w:rsidRPr="000E23B8">
        <w:rPr>
          <w:rFonts w:ascii="Calibri" w:eastAsia="Times New Roman" w:hAnsi="Calibri" w:cs="Arial"/>
          <w:b/>
          <w:bCs/>
          <w:sz w:val="28"/>
          <w:szCs w:val="28"/>
          <w:lang w:eastAsia="es-ES"/>
        </w:rPr>
        <w:t xml:space="preserve"> </w:t>
      </w:r>
      <w:r w:rsidRPr="000E23B8"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  <w:t>Representación de los autónomos</w:t>
      </w:r>
    </w:p>
    <w:p w:rsidR="000E23B8" w:rsidRPr="000E23B8" w:rsidRDefault="000E23B8" w:rsidP="00CC55BB">
      <w:pPr>
        <w:numPr>
          <w:ilvl w:val="0"/>
          <w:numId w:val="9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Papel de las asociaciones</w:t>
      </w:r>
      <w:r w:rsidRPr="000E23B8">
        <w:rPr>
          <w:rFonts w:ascii="Calibri" w:eastAsia="Times New Roman" w:hAnsi="Calibri" w:cs="Arial"/>
          <w:lang w:eastAsia="es-ES"/>
        </w:rPr>
        <w:t>: las principales asociaciones de autónomos ampliarán su visibilidad y representación al pasar a considerarse de utilidad pública y reconocer con ello su labor en el tejido económico. Además, en el plazo máximo de un año desde la aprobación de la ley formarán parte del Consejo Económico y Social (CES) y del Consejo del Trabajo Autónomo.</w:t>
      </w:r>
    </w:p>
    <w:p w:rsidR="000E23B8" w:rsidRPr="000E23B8" w:rsidRDefault="000E23B8" w:rsidP="00CC55BB">
      <w:pPr>
        <w:numPr>
          <w:ilvl w:val="0"/>
          <w:numId w:val="9"/>
        </w:numPr>
        <w:spacing w:before="100" w:beforeAutospacing="1" w:after="100" w:afterAutospacing="1" w:line="240" w:lineRule="auto"/>
        <w:ind w:left="45"/>
        <w:jc w:val="both"/>
        <w:rPr>
          <w:rFonts w:ascii="Calibri" w:eastAsia="Times New Roman" w:hAnsi="Calibri" w:cs="Arial"/>
          <w:lang w:eastAsia="es-ES"/>
        </w:rPr>
      </w:pPr>
      <w:r w:rsidRPr="00CC55BB">
        <w:rPr>
          <w:rFonts w:ascii="Calibri" w:eastAsia="Times New Roman" w:hAnsi="Calibri" w:cs="Arial"/>
          <w:b/>
          <w:bCs/>
          <w:lang w:eastAsia="es-ES"/>
        </w:rPr>
        <w:t>Formación</w:t>
      </w:r>
      <w:r w:rsidRPr="000E23B8">
        <w:rPr>
          <w:rFonts w:ascii="Calibri" w:eastAsia="Times New Roman" w:hAnsi="Calibri" w:cs="Arial"/>
          <w:lang w:eastAsia="es-ES"/>
        </w:rPr>
        <w:t>: las principales asociaciones de autónomos reforzarán su papel como entidades encargadas de programas formativos para autónomos.</w:t>
      </w:r>
    </w:p>
    <w:p w:rsidR="00E03051" w:rsidRDefault="00E03051" w:rsidP="00CC55BB">
      <w:pPr>
        <w:spacing w:after="150" w:line="240" w:lineRule="auto"/>
        <w:jc w:val="both"/>
        <w:rPr>
          <w:rFonts w:ascii="Calibri" w:eastAsia="Times New Roman" w:hAnsi="Calibri" w:cs="Arial"/>
          <w:b/>
          <w:bCs/>
          <w:sz w:val="28"/>
          <w:szCs w:val="28"/>
          <w:u w:val="single"/>
          <w:lang w:eastAsia="es-ES"/>
        </w:rPr>
      </w:pPr>
    </w:p>
    <w:p w:rsidR="000E23B8" w:rsidRPr="000E23B8" w:rsidRDefault="000E23B8" w:rsidP="007A1BC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A55442" w:rsidRPr="00CC55BB" w:rsidRDefault="00A55442" w:rsidP="00CC55BB">
      <w:pPr>
        <w:jc w:val="both"/>
        <w:rPr>
          <w:rFonts w:ascii="Calibri" w:hAnsi="Calibri"/>
        </w:rPr>
      </w:pPr>
    </w:p>
    <w:sectPr w:rsidR="00A55442" w:rsidRPr="00CC55BB" w:rsidSect="00A55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734"/>
    <w:multiLevelType w:val="multilevel"/>
    <w:tmpl w:val="226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93E2F"/>
    <w:multiLevelType w:val="multilevel"/>
    <w:tmpl w:val="904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275EB"/>
    <w:multiLevelType w:val="multilevel"/>
    <w:tmpl w:val="195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67860"/>
    <w:multiLevelType w:val="multilevel"/>
    <w:tmpl w:val="7FE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12188"/>
    <w:multiLevelType w:val="multilevel"/>
    <w:tmpl w:val="1C6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6236F"/>
    <w:multiLevelType w:val="hybridMultilevel"/>
    <w:tmpl w:val="F552E53A"/>
    <w:lvl w:ilvl="0" w:tplc="08420A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20B7"/>
    <w:multiLevelType w:val="multilevel"/>
    <w:tmpl w:val="8CE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2554A"/>
    <w:multiLevelType w:val="multilevel"/>
    <w:tmpl w:val="740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1413"/>
    <w:multiLevelType w:val="multilevel"/>
    <w:tmpl w:val="8E6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94122"/>
    <w:multiLevelType w:val="multilevel"/>
    <w:tmpl w:val="0EB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66BEA"/>
    <w:multiLevelType w:val="multilevel"/>
    <w:tmpl w:val="79C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23B8"/>
    <w:rsid w:val="000E23B8"/>
    <w:rsid w:val="001663B3"/>
    <w:rsid w:val="001B0316"/>
    <w:rsid w:val="001B61D3"/>
    <w:rsid w:val="00227CEE"/>
    <w:rsid w:val="002B2CB8"/>
    <w:rsid w:val="002B340F"/>
    <w:rsid w:val="002C4942"/>
    <w:rsid w:val="00307978"/>
    <w:rsid w:val="003449C6"/>
    <w:rsid w:val="00354319"/>
    <w:rsid w:val="00361CED"/>
    <w:rsid w:val="00415B9F"/>
    <w:rsid w:val="00464A71"/>
    <w:rsid w:val="00465EA0"/>
    <w:rsid w:val="004A09E8"/>
    <w:rsid w:val="004E339E"/>
    <w:rsid w:val="006207B5"/>
    <w:rsid w:val="00675CC7"/>
    <w:rsid w:val="006B6EE3"/>
    <w:rsid w:val="006D34FC"/>
    <w:rsid w:val="0073615E"/>
    <w:rsid w:val="00774D51"/>
    <w:rsid w:val="007A1BC0"/>
    <w:rsid w:val="00827E17"/>
    <w:rsid w:val="008E1687"/>
    <w:rsid w:val="00971F2A"/>
    <w:rsid w:val="0097384C"/>
    <w:rsid w:val="009C4205"/>
    <w:rsid w:val="00A34273"/>
    <w:rsid w:val="00A55442"/>
    <w:rsid w:val="00B30606"/>
    <w:rsid w:val="00B411D0"/>
    <w:rsid w:val="00BA5110"/>
    <w:rsid w:val="00CA13D8"/>
    <w:rsid w:val="00CB6546"/>
    <w:rsid w:val="00CC55BB"/>
    <w:rsid w:val="00E03051"/>
    <w:rsid w:val="00E57EEA"/>
    <w:rsid w:val="00F2668E"/>
    <w:rsid w:val="00F3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B8"/>
  </w:style>
  <w:style w:type="paragraph" w:styleId="Ttulo2">
    <w:name w:val="heading 2"/>
    <w:basedOn w:val="Normal"/>
    <w:link w:val="Ttulo2Car"/>
    <w:uiPriority w:val="9"/>
    <w:qFormat/>
    <w:rsid w:val="000E23B8"/>
    <w:pPr>
      <w:spacing w:before="300" w:after="150" w:line="312" w:lineRule="atLeast"/>
      <w:outlineLvl w:val="1"/>
    </w:pPr>
    <w:rPr>
      <w:rFonts w:ascii="inherit" w:eastAsia="Times New Roman" w:hAnsi="inherit" w:cs="Times New Roman"/>
      <w:b/>
      <w:bCs/>
      <w:color w:val="484848"/>
      <w:sz w:val="45"/>
      <w:szCs w:val="4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65EA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E23B8"/>
    <w:rPr>
      <w:rFonts w:ascii="inherit" w:eastAsia="Times New Roman" w:hAnsi="inherit" w:cs="Times New Roman"/>
      <w:b/>
      <w:bCs/>
      <w:color w:val="484848"/>
      <w:sz w:val="45"/>
      <w:szCs w:val="4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E23B8"/>
    <w:rPr>
      <w:strike w:val="0"/>
      <w:dstrike w:val="0"/>
      <w:color w:val="194161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0E23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3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E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09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autonomos.eleconomista.es/tipos-de-sociedades/autonomo-societar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autonomos.eleconomista.es/seguridad-social/pluriactividad-autonom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autonomos.eleconomista.es/seguridad-social/bases-y-tipos-de-cotizacion-en-el-regimen-de-autonom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autonomos.eleconomista.es/blog/deducirse-dietas-autonomos-2018/" TargetMode="External"/><Relationship Id="rId10" Type="http://schemas.openxmlformats.org/officeDocument/2006/relationships/hyperlink" Target="https://infoautonomos.eleconomista.es/seguridad-social/la-jubilacion-del-auton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autonomos.eleconomista.es/seguridad-social/prestaciones-por-matern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1400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>    Bonificaciones en la cuota de autónomos</vt:lpstr>
      <vt:lpstr>    </vt:lpstr>
      <vt:lpstr>    2. Nuevas deducciones fiscales para los autónomos</vt:lpstr>
      <vt:lpstr>    3. Sistema de cotización en el RETA</vt:lpstr>
      <vt:lpstr>    4. Recargos por retrasos en el pago de la cuota de autónomos</vt:lpstr>
      <vt:lpstr>    5. Devoluciones por exceso de cotización en pluriactividad</vt:lpstr>
      <vt:lpstr>    6. Cambios en la cotización del autónomo societario</vt:lpstr>
      <vt:lpstr>    7. Medidas para favorecer la conciliación familiar</vt:lpstr>
      <vt:lpstr>    8. Medidas para favorecer la contratación</vt:lpstr>
      <vt:lpstr>    9. Cobro de la pensión completa del jubilado autónomo</vt:lpstr>
      <vt:lpstr>    10. Prevención de Riesgos laborales y salud laboral del autónomo</vt:lpstr>
      <vt:lpstr>    11. Representación de los autónomos</vt:lpstr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leire</dc:creator>
  <cp:lastModifiedBy>leire</cp:lastModifiedBy>
  <cp:revision>25</cp:revision>
  <cp:lastPrinted>2017-11-09T09:58:00Z</cp:lastPrinted>
  <dcterms:created xsi:type="dcterms:W3CDTF">2017-11-07T12:12:00Z</dcterms:created>
  <dcterms:modified xsi:type="dcterms:W3CDTF">2017-11-10T10:09:00Z</dcterms:modified>
</cp:coreProperties>
</file>