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A1" w:rsidRDefault="000A4B8A">
      <w:proofErr w:type="spellStart"/>
      <w:r>
        <w:t>Battery</w:t>
      </w:r>
      <w:proofErr w:type="spellEnd"/>
      <w:r>
        <w:t xml:space="preserve"> center, La Casa de la Batería ofrece baterías 100% libre mantenimiento, de baja resistencia  y de alto poder de arranque en situaciones extremas.  Ofrecemos Baterías </w:t>
      </w:r>
      <w:proofErr w:type="spellStart"/>
      <w:r>
        <w:t>Varta</w:t>
      </w:r>
      <w:proofErr w:type="spellEnd"/>
      <w:r>
        <w:t xml:space="preserve">, Bosch, </w:t>
      </w:r>
      <w:proofErr w:type="spellStart"/>
      <w:r>
        <w:t>Hankook</w:t>
      </w:r>
      <w:proofErr w:type="spellEnd"/>
      <w:r>
        <w:t xml:space="preserve">, CSB, </w:t>
      </w:r>
      <w:proofErr w:type="spellStart"/>
      <w:r>
        <w:t>Liven</w:t>
      </w:r>
      <w:proofErr w:type="spellEnd"/>
      <w:r>
        <w:t xml:space="preserve">, </w:t>
      </w:r>
      <w:proofErr w:type="spellStart"/>
      <w:r>
        <w:t>Auger</w:t>
      </w:r>
      <w:proofErr w:type="spellEnd"/>
      <w:r>
        <w:t xml:space="preserve">, </w:t>
      </w:r>
      <w:proofErr w:type="gramStart"/>
      <w:r w:rsidR="0013358C">
        <w:t>Optima  .</w:t>
      </w:r>
      <w:proofErr w:type="gramEnd"/>
      <w:r w:rsidR="0013358C">
        <w:t xml:space="preserve"> Todas con la máxima calidad y prestigio que estas marcas representan. También ofrecemos 2 años de garantía para todas nuestras marcas.</w:t>
      </w:r>
    </w:p>
    <w:sectPr w:rsidR="009A2BA1" w:rsidSect="008A7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B8A"/>
    <w:rsid w:val="000A4B8A"/>
    <w:rsid w:val="0013358C"/>
    <w:rsid w:val="008A7FAC"/>
    <w:rsid w:val="00CA1530"/>
    <w:rsid w:val="00E2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2015-11-11T09:43:00Z</dcterms:created>
  <dcterms:modified xsi:type="dcterms:W3CDTF">2015-11-11T10:17:00Z</dcterms:modified>
</cp:coreProperties>
</file>